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61.3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оспаривает сделки должника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управляющий) хочет признать договор о переводе долга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соглашение о новации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Сделка, совершенная должником в отношении отдельного кредитора или иного лица, может быть признана арбитражным судом недействительной,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требований, в частности при наличии одного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сделка направлена на обеспечение исполнения обязательства должника или третьего лица перед отдельным кредитором, возникшего до совершения оспариваемой сделки;</w:t>
      </w:r>
    </w:p>
    <w:p>
      <w:pPr>
        <w:spacing w:after="120"/>
        <w:ind w:firstLine="709"/>
      </w:pPr>
      <w:r>
        <w:rPr>
          <w:sz w:val="24"/>
        </w:rPr>
        <w:t xml:space="preserve">сделка привела или может привести к изменению очередности удовлетворения требований кредитора по обязательствам, возникшим до совершения оспариваемой сделки;</w:t>
      </w:r>
    </w:p>
    <w:p>
      <w:pPr>
        <w:spacing w:after="120"/>
        <w:ind w:firstLine="709"/>
      </w:pPr>
      <w:r>
        <w:rPr>
          <w:sz w:val="24"/>
        </w:rPr>
        <w:t xml:space="preserve">сделка привела или может привести к удовлетворению требований, срок исполнения которых к моменту совершения сделки не наступил , одних кредиторов при наличии не исполненных в установленный срок обязательств перед другими кредиторами;</w:t>
      </w:r>
    </w:p>
    <w:p>
      <w:pPr>
        <w:spacing w:after="120"/>
        <w:ind w:firstLine="709"/>
      </w:pPr>
      <w:r>
        <w:rPr>
          <w:sz w:val="24"/>
        </w:rPr>
        <w:t xml:space="preserve">сделка привела к тому, что отдельному кредитору оказано или может быть оказано большее предпочтение в отношении удовлетворения требований, существовавших до совершения оспариваемой сделки,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(банкротстве).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2 ст. 61.3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Сделка, указанная в пункте 1 настоящей статьи, может быть признана арбитражным судом недействительной,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3 ст. 61.3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Сделка,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банкротом, может быть признана арбитражным судом недействительной, если в наличии имеются условия, предусмотренные абзацами вторым и третьим пункта 1 настоящей статьи, или если установлено, что кредитору или иному лицу, в отношении которого совершена такая сделка, было известно о признаке неплатежеспособности или недостаточности имущества либо об обстоятельствах, которые позволяют сделать вывод о признаке неплатежеспособности или недостаточности имущества.</w:t>
      </w:r>
    </w:p>
    <w:p>
      <w:pPr>
        <w:spacing w:after="120"/>
        <w:ind w:firstLine="709"/>
      </w:pPr>
      <w:r>
        <w:rPr>
          <w:sz w:val="24"/>
        </w:rPr>
        <w:t xml:space="preserve">Предполагается, что заинтересованное лицо знало о признаке неплатежеспособности или недостаточности имущества, если не доказано обратное.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61.3</dc:title>
  <dc:creator>АРБИТРАЖ! · arbi.ru</dc:creator>
  <cp:lastModifiedBy>АРБИТРАЖ!</cp:lastModifiedBy>
  <dcterms:created xsi:type="dcterms:W3CDTF">2026-10-22T18:05:40.229Z</dcterms:created>
</cp:coreProperties>
</file>