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61.6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61.6</w:t>
      </w:r>
    </w:p>
    <w:p>
      <w:pPr>
        <w:spacing w:after="120"/>
        <w:ind w:firstLine="709"/>
      </w:pPr>
      <w:r>
        <w:rPr>
          <w:sz w:val="24"/>
        </w:rPr>
        <w:t xml:space="preserve">- Арбитражный управляющий оспаривает сделки должника как влекущие оказание предпочтения одному из кредиторов</w:t>
      </w:r>
    </w:p>
    <w:p>
      <w:pPr>
        <w:spacing w:after="120"/>
        <w:ind w:firstLine="709"/>
      </w:pPr>
      <w:r>
        <w:rPr>
          <w:sz w:val="24"/>
        </w:rPr>
        <w:t xml:space="preserve">- Арбитражный управляющий (конкурсный кредитор) оспаривает сделки должника как совершенные в целях причинения вреда имущественным правам кредиторов</w:t>
      </w:r>
    </w:p>
    <w:p>
      <w:pPr>
        <w:spacing w:after="120"/>
        <w:ind w:firstLine="709"/>
      </w:pPr>
      <w:r>
        <w:rPr>
          <w:sz w:val="24"/>
        </w:rPr>
        <w:t xml:space="preserve">- Арбитражный управляющий (конкурсный кредитор) оспаривает сделки должника как совершенные при неравноценном встречном исполнении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сделки должника - гражданина (ИП) как влекущие оказание предпочтения одному из кредиторов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сделки должника - гражданина (ИП) как совершенные в целях причинения вреда имущественным правам кредиторов</w:t>
      </w:r>
    </w:p>
    <w:p>
      <w:pPr>
        <w:spacing w:after="120"/>
        <w:ind w:firstLine="709"/>
      </w:pPr>
      <w:r>
        <w:rPr>
          <w:sz w:val="24"/>
        </w:rPr>
        <w:t xml:space="preserve">1. Все, что было передано должником или иным лицом за счет должника или в счет исполнения обязательств перед должником, а также изъято у должника по сделке, признанной недействительной в соответствии с настоящей главой, подлежит возврату в конкурсную массу.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приобретения, а также убытки, вызванные последующим изменением стоимости имущества, в соответствии с положениями Гражданского кодекса Российской Федерации об обязательствах, возникающих вследствие неосновательного обогащения.</w:t>
      </w:r>
    </w:p>
    <w:p>
      <w:pPr>
        <w:spacing w:after="120"/>
        <w:ind w:firstLine="709"/>
      </w:pPr>
      <w:r>
        <w:rPr>
          <w:sz w:val="24"/>
        </w:rPr>
        <w:t xml:space="preserve">2. Кредиторы и иные лица, которым передано имущество или перед которыми должник исполнял обязательства или обязанности по сделке, признанной недействительной на основании пункта 2 статьи 61.2 и пункта 3 статьи 61.3 настоящего Федерального закона, в случае возврата в конкурсную массу полученного по недействительной сделке имущества приобретают право требования к должнику, которое подлежит удовлетворению в порядке , предусмотренном законодательством Российской Федерации о несостоятельности (банкротстве), после удовлетворения требований кредиторов третьей очереди, включенных в реестр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3. Кредиторы и иные лица, которым передано имущество или перед которыми должник исполнял обязательства или обязанности по сделке, признанной недействительной на основании пункта 1 статьи 61.2 , пункта 2 статьи 61.3 настоящего Федерального закона и Гражданского кодекса Российской Федерации, в случае возврата в конкурсную массу полученного по недействительной сделке имущества приобретают право требования к должнику, которое подлежит удовлетворению в порядке , предусмотренном законодательством Российской Федерации о несостоятельности (банкротстве).</w:t>
      </w:r>
    </w:p>
    <w:p>
      <w:pPr>
        <w:spacing w:after="120"/>
        <w:ind w:firstLine="709"/>
      </w:pPr>
      <w:r>
        <w:rPr>
          <w:sz w:val="24"/>
        </w:rPr>
        <w:t xml:space="preserve">4. В случае признания на основании статьи 61.3 настоящего Федерального закона недействительными действий должника по уплате денег, передаче вещей или иному исполнению обязательства, а также по совершению иной сделки должника, направленной на прекращение обязательства (путем зачета встречного однородного требования, предоставления отступного или иным способом), обязательство должника перед соответствующим кредитором считается возникшим с момента совершения недействительной сделки. При этом право требования кредитора по этому обязательству к должнику считается существовавшим независимо от совершения данной сделки.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2 п. 4 ст. 61.6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Если денежное обязательство, на прекращение которого была направлена указанная сделка, возникло до принятия заявления о признании должника банкротом, требование кредитора по этому обязательству к должнику не относится к текущим платежам и такой кредитор является конкурсным кредитором должника, а его требование считается заявленным в установленный срок и подлежит включению в реестр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Если на момент включения требования кредитора по этому обязательству к должнику в реестр требований кредиторов расчеты с кредиторами третьей очереди не начались, расчеты по данному требованию осуществляются на равных условиях с требованиями кредиторов третьей очереди, заявленными до истечения двух месяцев с даты опубликования сведений о признании должника банкротом и об открытии конкурсного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Если на момент включения требования кредитора по этому обязательству к должнику в реестр требований кредиторов расчеты с кредиторами третьей очереди, требования которых включены в реестр требований кредиторов, завершились, расчеты по данному требованию осуществляются за счет имущества, оставшегося после удовлетворения требований кредиторов третьей очереди, требования которых включены в реестр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Если на момент начала расчетов с кредиторами третьей очереди конкурсному управляющему известно о рассмотрении заявления о признании недействительной сделки должника, направленной на прекращение его обязательства, конкурсный управляющий обязан зарезервировать денежные средства в размере, достаточном для пропорционального удовлетворения требований кредиторов той же очереди в отношении данного требования.</w:t>
      </w:r>
    </w:p>
    <w:p>
      <w:pPr>
        <w:spacing w:after="120"/>
        <w:ind w:firstLine="709"/>
      </w:pPr>
      <w:r>
        <w:rPr>
          <w:sz w:val="24"/>
        </w:rPr>
        <w:t xml:space="preserve">Правила, предусмотренные настоящим пунктом, распространяются также на требование другой стороны сделки, признанной недействительной по основаниям, предусмотренным статьей 61.3 настоящего Федерального закона, к должнику о возврате всего полученного должником по этой сделке имущества или возмещении его стоимости в деньгах.</w:t>
      </w:r>
    </w:p>
    <w:p>
      <w:pPr>
        <w:spacing w:after="120"/>
        <w:ind w:firstLine="709"/>
      </w:pPr>
      <w:r>
        <w:rPr>
          <w:sz w:val="24"/>
        </w:rPr>
        <w:t xml:space="preserve">5. Последствием признания на основании пункта 2 статьи 61.2 или статьи 61.3 настоящего Федерального закона недействительными договора должника с центральным контрагентом, а также действий, направленных на исполнение обязательств и обязанностей, возникающих из такого договора, является возмещение убытков стороной по взаимосвязанному договору. При этом под взаимосвязанным договором понимается договор, заключенный с центральным контрагентом на основании оферты, в том числе поданной на организованных торгах заявки, условия которой соответствовали оферте, в том числе поданной на организованных торгах заявки, на основании которой был заключен являющийся недействительным договор с центральным контрагентом.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07.02.2011 N 8-ФЗ)</w:t>
      </w:r>
    </w:p>
    <w:p/>
    <w:p>
      <w:pPr>
        <w:spacing w:after="120"/>
        <w:ind w:firstLine="709"/>
      </w:pPr>
      <w:r>
        <w:rPr>
          <w:sz w:val="24"/>
        </w:rPr>
        <w:t xml:space="preserve">## Статья 61.6-1. Особенности применения последствий недействительности сделок по приобретению гражданином у должника жилого помещения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24.07.2023 N 372-ФЗ)</w:t>
      </w:r>
    </w:p>
    <w:p>
      <w:pPr>
        <w:spacing w:after="120"/>
        <w:ind w:firstLine="709"/>
      </w:pPr>
      <w:r>
        <w:rPr>
          <w:sz w:val="24"/>
        </w:rPr>
        <w:t xml:space="preserve">1. Если сделка по приобретению гражданином у должника жилого помещения (доли в праве общей собственности на жилое помещение) признана арбитражным судом недействительной на основании пункта 1 статьи 61.2 настоящего Федерального закона и для гражданина и членов его семьи, совместно проживающих в этом жилом помещении, оно является единственным пригодным для постоянного проживания помещением (далее соответственно в настоящей статье - гражданин-кредитор, жилое помещение), право требования, приобретенное гражданином-кредитором в соответствии с пунктом 3 статьи 61.6 настоящего Федерального закона, подлежит удовлетворению с учетом особенностей,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Продажа жилого помещения осуществляется в порядке, установленном пунктами 4 - 19 статьи 110 , статьями 111 и 139 настоящего Федерального закона, с учетом особенностей,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3. Арбитражный управляющий в срок не позднее шести месяцев с даты вступления в законную силу судебного акта о признании сделки по приобретению гражданином у должника жилого помещения недействительной представляет собранию кредиторов или в комитет кредиторов для утверждения предложения о порядке продажи имущества должника. Арбитражный управляющий обязан проинформировать гражданина-кредитора о выставлении жилого помещения на продажу не позднее чем за десять рабочих дней до размещения в Едином федеральном реестре сведений о банкротстве сообщения о продаже жилого помещения.</w:t>
      </w:r>
    </w:p>
    <w:p>
      <w:pPr>
        <w:spacing w:after="120"/>
        <w:ind w:firstLine="709"/>
      </w:pPr>
      <w:r>
        <w:rPr>
          <w:sz w:val="24"/>
        </w:rPr>
        <w:t xml:space="preserve">4. Гражданин-кредитор вправе обратиться к арбитражному управляющему с предложением о приобретении жилого помещения по цене, соответствующей его стоимости, которая установлена вступившим в силу судебным актом о признании сделки по приобретению жилого помещения недействительной, не позднее чем за пять рабочих дней до дня размещения в Едином федеральном реестре сведений о банкротстве сообщения о продаже жилого помещения. В этом случае в течение тридцати календарных дней со дня получения такого предложения с гражданином-кредитором заключается договор купли-продажи жилого помещения.</w:t>
      </w:r>
    </w:p>
    <w:p>
      <w:pPr>
        <w:spacing w:after="120"/>
        <w:ind w:firstLine="709"/>
      </w:pPr>
      <w:r>
        <w:rPr>
          <w:sz w:val="24"/>
        </w:rPr>
        <w:t xml:space="preserve">5. Порядок продажи жилого помещения, утвержденный собранием кредиторов, комитетом кредиторов или арбитражным судом, должен соответствовать следующим условиям:</w:t>
      </w:r>
    </w:p>
    <w:p>
      <w:pPr>
        <w:spacing w:after="120"/>
        <w:ind w:firstLine="709"/>
      </w:pPr>
      <w:r>
        <w:rPr>
          <w:sz w:val="24"/>
        </w:rPr>
        <w:t xml:space="preserve">1) начальная цена продажи жилого помещения на первоначальных торгах устанавливается в размере не ниже стоимости жилого помещения, установленной судебным актом о признании сделки по приобретению жилого помещения недействительной, или рыночной стоимости жилого помещения, определенной в соответствии с отчетом оценщика, в случае, если такая оценка проводилась по требованию конкурсного кредитора или уполномоченного органа (при условии, что она превышает стоимость жилого помещения, установленную судебным актом о признании сделки по приобретению жилого помещения недействительной);</w:t>
      </w:r>
    </w:p>
    <w:p>
      <w:pPr>
        <w:spacing w:after="120"/>
        <w:ind w:firstLine="709"/>
      </w:pPr>
      <w:r>
        <w:rPr>
          <w:sz w:val="24"/>
        </w:rPr>
        <w:t xml:space="preserve">2) начальная цена продажи жилого помещения на повторных торгах устанавливается в размере не менее чем на десять процентов ниже начальной цены его продажи, установленной на первоначальных торгах;</w:t>
      </w:r>
    </w:p>
    <w:p>
      <w:pPr>
        <w:spacing w:after="120"/>
        <w:ind w:firstLine="709"/>
      </w:pPr>
      <w:r>
        <w:rPr>
          <w:sz w:val="24"/>
        </w:rPr>
        <w:t xml:space="preserve">3) начальная цена продажи жилого помещения при его продаже посредством публичного предложения устанавливается в размере не менее чем на десять процентов ниже начальной цены его продажи, установленной на повторных торгах;</w:t>
      </w:r>
    </w:p>
    <w:p>
      <w:pPr>
        <w:spacing w:after="120"/>
        <w:ind w:firstLine="709"/>
      </w:pPr>
      <w:r>
        <w:rPr>
          <w:sz w:val="24"/>
        </w:rPr>
        <w:t xml:space="preserve">4) минимальная цена продажи жилого помещения при его продаже посредством публичного предложения устанавливается в размере не ниже стоимости встречного предоставления гражданина-кредитора, определенной по правилам пункта 11 настоящей статьи и увеличенной на пять процентов, и суммы затрат, связанных с проведением торгов.</w:t>
      </w:r>
    </w:p>
    <w:p>
      <w:pPr>
        <w:spacing w:after="120"/>
        <w:ind w:firstLine="709"/>
      </w:pPr>
      <w:r>
        <w:rPr>
          <w:sz w:val="24"/>
        </w:rPr>
        <w:t xml:space="preserve">6. Гражданин-кредитор вправе участвовать в торгах по продаже жилого помещения.</w:t>
      </w:r>
    </w:p>
    <w:p>
      <w:pPr>
        <w:spacing w:after="120"/>
        <w:ind w:firstLine="709"/>
      </w:pPr>
      <w:r>
        <w:rPr>
          <w:sz w:val="24"/>
        </w:rPr>
        <w:t xml:space="preserve">7. При продаже жилого помещения на торгах гражданин-кредитор, даже если он не участвовал в торгах, вправе в течение десяти рабочих дней с даты подписания протокола о результатах проведения торгов заключить договор купли-продажи жилого помещения по цене, определенной по итогам торгов и указанной в протоколе, если эта цена не более чем на двадцать процентов превышает минимальную цену, установленную в соответствии с подпунктом 4 пункта 5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В случае признания первоначальных или повторных торгов несостоявшимися и незаключения договора купли-продажи жилого помещения с единственным участником торгов, а также в случае незаключения договора купли-продажи жилого помещения по результатам торгов в течение десяти рабочих дней после завершения срока, установленного для принятия решений о признании торгов несостоявшимися, заключения договора купли-продажи жилого помещения с единственным участником торгов или заключения договора купли-продажи жилого помещения по результатам торгов гражданин-кредитор независимо от его участия в торгах вправе заключить договор купли-продажи жилого помещения по начальной цене, установленной на соответствующих торгах.</w:t>
      </w:r>
    </w:p>
    <w:p>
      <w:pPr>
        <w:spacing w:after="120"/>
        <w:ind w:firstLine="709"/>
      </w:pPr>
      <w:r>
        <w:rPr>
          <w:sz w:val="24"/>
        </w:rPr>
        <w:t xml:space="preserve">При проведении торгов по продаже жилого помещения посредством публичного предложения гражданин-кредитор, даже если он не участвовал в этих торгах, имеет право преимущественного приобретения жилого помещения в случае снижения цены до размера, указанного в абзаце первом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Если в результате проведения торгов посредством публичного предложения жилое помещение не было реализовано по минимальной цене, арбитражный управляющий направляет гражданину-кредитору предложение о заключении договора купли-продажи жилого помещения по цене, соответствующей стоимости его встречного предоставления, определенной в соответствии с пунктом 11 настоящей статьи. В случае уклонения гражданина-должника от заключения договора купли-продажи жилого помещения арбитражный суд, рассматривающий дело о банкротстве, на основании заявления арбитражного управляющего выносит определение о понуждении гражданина-кредитора заключить такой договор. В этом случае такой договор считается заключенным на условиях, указанных в определении арбитражного суда, а право требования, приобретенное гражданином-кредитором в соответствии с пунктом 3 статьи 61.6 настоящего Федерального закона, прекращается.</w:t>
      </w:r>
    </w:p>
    <w:p>
      <w:pPr>
        <w:spacing w:after="120"/>
        <w:ind w:firstLine="709"/>
      </w:pPr>
      <w:r>
        <w:rPr>
          <w:sz w:val="24"/>
        </w:rPr>
        <w:t xml:space="preserve">8. В случае заключения договора купли-продажи жилого помещения с гражданином-кредитором в счет исполнения его обязательств по такому договору засчитывается стоимость его встречного предоставления, определенная в соответствии с пунктом 11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Доплата разницы между указанной стоимостью и ценой договора купли-продажи жилого помещения должна быть осуществлена гражданином-кредитором в течение тридцати календарных дней со дня заключения такого договора.</w:t>
      </w:r>
    </w:p>
    <w:p>
      <w:pPr>
        <w:spacing w:after="120"/>
        <w:ind w:firstLine="709"/>
      </w:pPr>
      <w:r>
        <w:rPr>
          <w:sz w:val="24"/>
        </w:rPr>
        <w:t xml:space="preserve">По ходатайству гражданина арбитражным судом, рассматривающим дело о банкротстве, может быть предоставлена отсрочка (рассрочка) внесения доплаты по договору купли-продажи жилого помещения на срок до трех месяцев.</w:t>
      </w:r>
    </w:p>
    <w:p>
      <w:pPr>
        <w:spacing w:after="120"/>
        <w:ind w:firstLine="709"/>
      </w:pPr>
      <w:r>
        <w:rPr>
          <w:sz w:val="24"/>
        </w:rPr>
        <w:t xml:space="preserve">9. Арбитражный управляющий до заключения договора купли-продажи жилого помещения (за исключением договора, заключенного с гражданином-кредитором) открывает в кредитной организации отдельный счет должника, который предназначен только для удовлетворения требования гражданина-кредитора за счет денежных средств, вырученных от реализации жилого помещения (специальный банковский счет должника), о чем указывается в договоре специального банковского счета должника. В случае реализации жилого помещения на торгах часть вырученных денежных средств в размере стоимости встречного предоставления гражданина-кредитора, определенной в соответствии с пунктом 11 настоящей статьи, вносится на специальный банковский счет должника, а оставшаяся часть этих денежных средств перечисляется на основной счет должника и включается в конкурсную массу.</w:t>
      </w:r>
    </w:p>
    <w:p>
      <w:pPr>
        <w:spacing w:after="120"/>
        <w:ind w:firstLine="709"/>
      </w:pPr>
      <w:r>
        <w:rPr>
          <w:sz w:val="24"/>
        </w:rPr>
        <w:t xml:space="preserve">Денежные средства, поступившие на специальный банковский счет должника, подлежат перечислению арбитражным управляющим на банковский счет гражданина-кредитора в течение четырнадцати дней с даты предоставления гражданином-кредитором реквизитов своего банковского счета. В случае уклонения гражданина-кредитора от принятия денежных средств эти денежные средства вносятся арбитражным управляющим в депозит нотариуса по месту нахождения должника, о чем арбитражный управляющий уведомляет гражданина-кредитора путем направления ему сообщения заказным письмом с уведомлением о вручении в течение пяти рабочих дней с даты внесения денежных средств в депозит нотариуса.</w:t>
      </w:r>
    </w:p>
    <w:p>
      <w:pPr>
        <w:spacing w:after="120"/>
        <w:ind w:firstLine="709"/>
      </w:pPr>
      <w:r>
        <w:rPr>
          <w:sz w:val="24"/>
        </w:rPr>
        <w:t xml:space="preserve">10. До перечисления на банковский счет гражданина-кредитора денежных средств либо до их внесения в депозит нотариуса и в течение одного месяца после наступления указанных обстоятельств гражданин-кредитор и члены его семьи, совместно проживающие в жилом помещении, сохраняют право пользования им. По ходатайству гражданина-кредитора арбитражный суд, рассматривающий дело о банкротстве, до начала торгов по продаже жилого помещения вправе установить дополнительный разумный срок сохранения права пользования жилым помещением, исчисляемый с даты перечисления гражданину-кредитору денежных средств в порядке, предусмотренном абзацем вторым пункта 9 настоящей статьи, с учетом положений статей 292 и 305 Гражданского кодекса Российской Федерации, но не более шести месяцев.</w:t>
      </w:r>
    </w:p>
    <w:p>
      <w:pPr>
        <w:spacing w:after="120"/>
        <w:ind w:firstLine="709"/>
      </w:pPr>
      <w:r>
        <w:rPr>
          <w:sz w:val="24"/>
        </w:rPr>
        <w:t xml:space="preserve">Сведения о сохранении права пользования жилым помещением и срок пользования жилым помещением указываются в сообщении о продаже жилого помещения наряду со сведениями, предусмотренными пунктом 10 статьи 110 настоящего Федерального закона, и подлежат включению в договор купли-продажи жилого помещения.</w:t>
      </w:r>
    </w:p>
    <w:p>
      <w:pPr>
        <w:spacing w:after="120"/>
        <w:ind w:firstLine="709"/>
      </w:pPr>
      <w:r>
        <w:rPr>
          <w:sz w:val="24"/>
        </w:rPr>
        <w:t xml:space="preserve">В случае отказа гражданина-кредитора и членов его семьи, совместно проживающих в жилом помещении, освободить жилое помещение по истечении установленного арбитражным судом срока сохранения права пользования жилым помещением покупатель жилого помещения вправе обратиться в арбитражный суд, рассматривающий дело о банкротстве, с требованием о принудительном выселении гражданина-кредитора и членов его семьи, совместно проживающих в жилом помещении, из жилого помещения. Принудительное выселение осуществляется на основании выдаваемого арбитражным судом, рассматривающим дело о банкротстве, исполнительного листа, взыскателем по которому является покупатель жилого помещения.</w:t>
      </w:r>
    </w:p>
    <w:p>
      <w:pPr>
        <w:spacing w:after="120"/>
        <w:ind w:firstLine="709"/>
      </w:pPr>
      <w:r>
        <w:rPr>
          <w:sz w:val="24"/>
        </w:rPr>
        <w:t xml:space="preserve">11. Пока не доказано иное, для целей настоящей статьи действительной стоимостью встречного предоставления, осуществленного гражданином-кредитором в пользу должника по сделке, признанной недействительной, признается его стоимость согласно условиям сделки, если иное не установлено судебным актом.</w:t>
      </w:r>
    </w:p>
    <w:p>
      <w:pPr>
        <w:spacing w:after="120"/>
        <w:ind w:firstLine="709"/>
      </w:pPr>
      <w:r>
        <w:rPr>
          <w:sz w:val="24"/>
        </w:rPr>
        <w:t xml:space="preserve">12. В случае нарушения требований пунктов 3 - 7 настоящей статьи торги по продаже жилого помещения и сделки, совершенные по результатам таких торгов, по заявлению заинтересованных лиц могут быть признаны недействительными.</w:t>
      </w:r>
    </w:p>
    <w:p>
      <w:pPr>
        <w:spacing w:after="120"/>
        <w:ind w:firstLine="709"/>
      </w:pPr>
      <w:r>
        <w:rPr>
          <w:sz w:val="24"/>
        </w:rPr>
        <w:t xml:space="preserve">13. Гражданин-кредитор не имеет права голоса на собрании кредиторов, за исключением голосования по тем вопросам, по которым в соответствии со статьей 12 и с пунктом 4 статьи 213.10 настоящего Федерального закона право голоса предоставлено кредиторам по обязательствам, обеспеченным залогом имущества должника.</w:t>
      </w:r>
    </w:p>
    <w:p>
      <w:pPr>
        <w:spacing w:after="120"/>
        <w:ind w:firstLine="709"/>
      </w:pPr>
      <w:r>
        <w:rPr>
          <w:sz w:val="24"/>
        </w:rPr>
        <w:t xml:space="preserve">14. На применение правил пунктов 1 - 13 настоящей статьи арбитражный суд указывает в резолютивной части судебного акта о признании сделки недействительной.</w:t>
      </w:r>
    </w:p>
    <w:p>
      <w:pPr>
        <w:spacing w:after="120"/>
        <w:ind w:firstLine="709"/>
      </w:pPr>
      <w:r>
        <w:rPr>
          <w:sz w:val="24"/>
        </w:rPr>
        <w:t xml:space="preserve">Правила пунктов 1 - 13 настоящей статьи не подлежат применению, если жилое помещение было приобретено безвозмездно. В этом случае арбитражный суд при вынесении судебного акта о признании сделки недействительной разрешает вопрос о принудительном выселении гражданина и членов его семьи, совместно проживающих в жилом помещении, о чем указывается в резолютивной части судебного акта.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61.6</dc:title>
  <dc:creator>АРБИТРАЖ! · arbi.ru</dc:creator>
  <cp:lastModifiedBy>АРБИТРАЖ!</cp:lastModifiedBy>
  <dcterms:created xsi:type="dcterms:W3CDTF">2026-10-22T22:03:10.681Z</dcterms:created>
</cp:coreProperties>
</file>