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ходе финансового оздоровления органы управления должника осуществляют свои полномочия с ограничениями,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На основании ходатайства собрания кредиторов, административного управляющего или предоставивших обеспечение лиц, содержащего сведения о ненадлежащем исполнении руководителем должника плана финансового оздоровления или о совершении руководителем должника действий, нарушающих права и законные интересы кредиторов и (или) предоставивших обеспечение лиц, арбитражный суд может отстранить руководителя должника от должности в порядке, предусмотренном статьей 69 настоящего Федерального закона. Об отстранении руководителя должника от должности арбитражный суд выносит определение, которое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3. Должник не вправе без согласия собрания кредиторов (комитета кредиторов) совершать сделки или несколько взаимосвязанных сделок, в совершении которых у него имеется заинтересованность или которые:</w:t>
      </w:r>
    </w:p>
    <w:p>
      <w:pPr>
        <w:spacing w:after="120"/>
        <w:ind w:firstLine="709"/>
      </w:pPr>
      <w:r>
        <w:rPr>
          <w:sz w:val="24"/>
        </w:rPr>
        <w:t xml:space="preserve">связаны с приобретением, отчуждением или возможностью отчуждения прямо либо косвенно имущества должника, балансовая стоимость которого составляет более пяти процентов балансовой стоимости активов должника на последнюю отчетную дату, предшествующую дате заключения сделки;</w:t>
      </w:r>
    </w:p>
    <w:p>
      <w:pPr>
        <w:spacing w:after="120"/>
        <w:ind w:firstLine="709"/>
      </w:pPr>
      <w:r>
        <w:rPr>
          <w:sz w:val="24"/>
        </w:rPr>
        <w:t xml:space="preserve">влекут за собой выдачу займов (кредитов), выдачу поручительств и гарантий, а также учреждение доверительного управления имуществом должника.</w:t>
      </w:r>
    </w:p>
    <w:p>
      <w:pPr>
        <w:spacing w:after="120"/>
        <w:ind w:firstLine="709"/>
      </w:pPr>
      <w:r>
        <w:rPr>
          <w:sz w:val="24"/>
        </w:rPr>
        <w:t xml:space="preserve">Должник не вправе без согласия собрания кредиторов (комитета кредиторов) и лица или лиц, предоставивших обеспечение, принимать решение о своей реорганизации (слиянии, присоединении, разделении, выделении, преобразовании).</w:t>
      </w:r>
    </w:p>
    <w:p>
      <w:pPr>
        <w:spacing w:after="120"/>
        <w:ind w:firstLine="709"/>
      </w:pPr>
      <w:r>
        <w:rPr>
          <w:sz w:val="24"/>
        </w:rPr>
        <w:t xml:space="preserve">В случае, если размер денежных обязательств должника, возникших после введения финансового оздоровления, составляет более двадцати процентов суммы требований кредиторов, включенных в реестр требований кредиторов, сделки, влекущие за собой возникновение новых обязательств должника, могут совершаться исключительно с согласия собрания кредиторов (комитета кредиторов).</w:t>
      </w:r>
    </w:p>
    <w:p>
      <w:pPr>
        <w:spacing w:after="120"/>
        <w:ind w:firstLine="709"/>
      </w:pPr>
      <w:r>
        <w:rPr>
          <w:sz w:val="24"/>
        </w:rPr>
        <w:t xml:space="preserve">4. Должник не вправе без согласия административного управляющего, за исключением случаев, прямо предусмотренных настоящим Федеральным законом, совершать сделки или несколько взаимосвязанных сделок, которые: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за собой увеличение кредиторской задолженности должника более чем на пять процентов суммы требований кредиторов, включенных в реестр требований кредиторов на дату введения финансового оздоровления;</w:t>
      </w:r>
    </w:p>
    <w:p>
      <w:pPr>
        <w:spacing w:after="120"/>
        <w:ind w:firstLine="709"/>
      </w:pPr>
      <w:r>
        <w:rPr>
          <w:sz w:val="24"/>
        </w:rPr>
        <w:t xml:space="preserve">связаны с приобретением, отчуждением или возможностью отчуждения прямо либо косвенно имущества должника, за исключением реализации имущества должника, являющегося готовой продукцией (работами, услугами), изготовляемой или реализуемой должником в процессе обычной хозяйственной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влекут за собой уступку прав требований, перевод долга;</w:t>
      </w:r>
    </w:p>
    <w:p>
      <w:pPr>
        <w:spacing w:after="120"/>
        <w:ind w:firstLine="709"/>
      </w:pPr>
      <w:r>
        <w:rPr>
          <w:sz w:val="24"/>
        </w:rPr>
        <w:t xml:space="preserve">влекут за собой получение займов (кредитов).</w:t>
      </w:r>
    </w:p>
    <w:p>
      <w:pPr>
        <w:spacing w:after="120"/>
        <w:ind w:firstLine="709"/>
      </w:pPr>
      <w:r>
        <w:rPr>
          <w:sz w:val="24"/>
        </w:rPr>
        <w:t xml:space="preserve">5. Сделки, совершенные должником с нарушением настоящей статьи, могут быть признаны недействительными по заявлению лиц, участвующих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6. Утратил силу. - Федеральный закон от 30.12.2008 N 306-ФЗ.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82</dc:title>
  <dc:creator>АРБИТРАЖ! · arbi.ru</dc:creator>
  <cp:lastModifiedBy>АРБИТРАЖ!</cp:lastModifiedBy>
  <dcterms:created xsi:type="dcterms:W3CDTF">2026-10-22T22:35:06.017Z</dcterms:created>
</cp:coreProperties>
</file>