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83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83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отстранить финансового управляющего от исполнения обязанностей</w:t>
      </w:r>
    </w:p>
    <w:p>
      <w:pPr>
        <w:spacing w:after="120"/>
        <w:ind w:firstLine="709"/>
      </w:pPr>
      <w:r>
        <w:rPr>
          <w:sz w:val="24"/>
        </w:rPr>
        <w:t xml:space="preserve">1. Административный управляющий утверждается арбитражным судом в порядке, предусмотренном статьей 45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Административный управляющий действует с даты его утверждения арбитражным судом до прекращения финансового оздоровления либо до его отстранения или освобождения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Административный управляющий в ходе финансового оздоровления обязан:</w:t>
      </w:r>
    </w:p>
    <w:p>
      <w:pPr>
        <w:spacing w:after="120"/>
        <w:ind w:firstLine="709"/>
      </w:pPr>
      <w:r>
        <w:rPr>
          <w:sz w:val="24"/>
        </w:rPr>
        <w:t xml:space="preserve">вести реестр требований кредиторов, за исключением случаев, предусмотренных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созывать собрания кредиторов в случаях, установленных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рассматривать отчеты о ходе выполнения графика погашения задолженности и плана финансового оздоровления (при наличии такого плана), представленные должником, и предоставлять собранию кредиторов заключения о ходе выполнения графика погашения задолженности и плана финансового оздоровления;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предоставлять собранию кредиторов или комитету кредиторов на рассмотрение информацию о ходе выполнения графика погашения задолженности в порядке и в объеме, которые установлены собранием кредиторов или комитетом кредиторов;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осуществлять контроль за своевременным исполнением должником текущих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осуществлять контроль за ходом выполнения плана финансового оздоровления и графика погашения задолженности;</w:t>
      </w:r>
    </w:p>
    <w:p>
      <w:pPr>
        <w:spacing w:after="120"/>
        <w:ind w:firstLine="709"/>
      </w:pPr>
      <w:r>
        <w:rPr>
          <w:sz w:val="24"/>
        </w:rPr>
        <w:t xml:space="preserve">осуществлять контроль за своевременностью и полнотой перечисления денежных средств на погашение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в случае неисполнения должником обязательств в соответствии с графиком погашения задолженности требовать от лиц, предоставивших обеспечение исполнения должником обязательств в соответствии с графиком погашения задолженности, исполнения обязанностей, вытекающих из предоставленного обеспечения;</w:t>
      </w:r>
    </w:p>
    <w:p>
      <w:pPr>
        <w:spacing w:after="120"/>
        <w:ind w:firstLine="709"/>
      </w:pPr>
      <w:r>
        <w:rPr>
          <w:sz w:val="24"/>
        </w:rPr>
        <w:t xml:space="preserve">исполнять иные предусмотренные настоящим Федеральным законом обязанности.</w:t>
      </w:r>
    </w:p>
    <w:p>
      <w:pPr>
        <w:spacing w:after="120"/>
        <w:ind w:firstLine="709"/>
      </w:pPr>
      <w:r>
        <w:rPr>
          <w:sz w:val="24"/>
        </w:rPr>
        <w:t xml:space="preserve">4. Административный управляющий имеет право:</w:t>
      </w:r>
    </w:p>
    <w:p>
      <w:pPr>
        <w:spacing w:after="120"/>
        <w:ind w:firstLine="709"/>
      </w:pPr>
      <w:r>
        <w:rPr>
          <w:sz w:val="24"/>
        </w:rPr>
        <w:t xml:space="preserve">требовать от руководителя должника информацию о текущей деятельности должника;</w:t>
      </w:r>
    </w:p>
    <w:p>
      <w:pPr>
        <w:spacing w:after="120"/>
        <w:ind w:firstLine="709"/>
      </w:pPr>
      <w:r>
        <w:rPr>
          <w:sz w:val="24"/>
        </w:rPr>
        <w:t xml:space="preserve">принимать участие в инвентаризации в случае ее проведения должником;</w:t>
      </w:r>
    </w:p>
    <w:p>
      <w:pPr>
        <w:spacing w:after="120"/>
        <w:ind w:firstLine="709"/>
      </w:pPr>
      <w:r>
        <w:rPr>
          <w:sz w:val="24"/>
        </w:rPr>
        <w:t xml:space="preserve">согласовывать сделки и решения должника в случаях, предусмотренных настоящим Федеральным законом, и предоставлять информацию кредиторам об указанных сделках и о решениях;</w:t>
      </w:r>
    </w:p>
    <w:p>
      <w:pPr>
        <w:spacing w:after="120"/>
        <w:ind w:firstLine="709"/>
      </w:pPr>
      <w:r>
        <w:rPr>
          <w:sz w:val="24"/>
        </w:rPr>
        <w:t xml:space="preserve">обращаться в арбитражный суд с ходатайством об отстранении руководителя должника в случаях, установленных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обращаться в арбитражный суд с ходатайством о принятии дополнительных мер по обеспечению сохранности имущества должника, а также об отмене таких мер;</w:t>
      </w:r>
    </w:p>
    <w:p>
      <w:pPr>
        <w:spacing w:after="120"/>
        <w:ind w:firstLine="709"/>
      </w:pPr>
      <w:r>
        <w:rPr>
          <w:sz w:val="24"/>
        </w:rPr>
        <w:t xml:space="preserve">предъявлять в арбитражный суд от своего имени требования о признании недействительными сделок и решений, а также о применении последствий недействительности ничтожных сделок, заключенных или исполненных должником с нарушением требований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осуществлять иные предусмотренные настоящим Федеральным законом полномочия.</w:t>
      </w:r>
    </w:p>
    <w:p>
      <w:pPr>
        <w:spacing w:after="120"/>
        <w:ind w:firstLine="709"/>
      </w:pPr>
      <w:r>
        <w:rPr>
          <w:sz w:val="24"/>
        </w:rPr>
        <w:t xml:space="preserve">5. Административный управляющий может быть освобожден арбитражным судом от возложенных на него обязанностей в деле о банкротстве:</w:t>
      </w:r>
    </w:p>
    <w:p>
      <w:pPr>
        <w:spacing w:after="120"/>
        <w:ind w:firstLine="709"/>
      </w:pPr>
      <w:r>
        <w:rPr>
          <w:sz w:val="24"/>
        </w:rPr>
        <w:t xml:space="preserve">по заявлению административного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на основании ходатайства саморегулируемой организации арбитражных управляющих, членом которой он является, в случае выхода арбитражного управляющего из саморегулируемой организации или ходатайства саморегулируемой организации арбитражных управляющих, принятого этой организацией в соответствии с пунктом 2 статьи 20.5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01.12.2014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иных предусмотренных настоящим Федеральным законом случаях.</w:t>
      </w:r>
    </w:p>
    <w:p>
      <w:pPr>
        <w:spacing w:after="120"/>
        <w:ind w:firstLine="709"/>
      </w:pPr>
      <w:r>
        <w:rPr>
          <w:sz w:val="24"/>
        </w:rPr>
        <w:t xml:space="preserve">Административный управляющий может быть отстранен арбитражным судом от исполнения возложенных на него обязанностей в деле о банкротстве:</w:t>
      </w:r>
    </w:p>
    <w:p>
      <w:pPr>
        <w:spacing w:after="120"/>
        <w:ind w:firstLine="709"/>
      </w:pPr>
      <w:r>
        <w:rPr>
          <w:sz w:val="24"/>
        </w:rPr>
        <w:t xml:space="preserve">на основании решения собрания кредиторов в случае неисполнения или ненадлежащего исполнения возложенных на административного управляющего обязанностей в деле о банкротстве;</w:t>
      </w:r>
    </w:p>
    <w:p>
      <w:pPr>
        <w:spacing w:after="120"/>
        <w:ind w:firstLine="709"/>
      </w:pPr>
      <w:r>
        <w:rPr>
          <w:sz w:val="24"/>
        </w:rPr>
        <w:t xml:space="preserve">в связи с удовлетворением арбитражным судом жалобы лица, участвующего в деле о банкротстве, на неисполнение или ненадлежащее исполнение административным управляющим возложенных на него обязанностей в деле о банкротстве при условии, что такое неисполнение или ненадлежащее исполнение нарушило права или законные интересы этого лица, а также повлекло или могло повлечь за собой убытки, причиненные должнику или его кредиторам;</w:t>
      </w:r>
    </w:p>
    <w:p>
      <w:pPr>
        <w:spacing w:after="120"/>
        <w:ind w:firstLine="709"/>
      </w:pPr>
      <w:r>
        <w:rPr>
          <w:sz w:val="24"/>
        </w:rPr>
        <w:t xml:space="preserve">в случае выявления обстоятельств , препятствовавших утверждению лица административным управляющим, в том числе в случае возникновения таких обстоятельств после утверждения лица административным управляющим;</w:t>
      </w:r>
    </w:p>
    <w:p>
      <w:pPr>
        <w:spacing w:after="120"/>
        <w:ind w:firstLine="709"/>
      </w:pPr>
      <w:r>
        <w:rPr>
          <w:sz w:val="24"/>
        </w:rPr>
        <w:t xml:space="preserve">на основании ходатайства саморегулируемой организации арбитражных управляющих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организации, нарушения арбитражным управляющим требований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01.12.2014 N 405-ФЗ)</w:t>
      </w:r>
    </w:p>
    <w:p>
      <w:pPr>
        <w:spacing w:after="120"/>
        <w:ind w:firstLine="709"/>
      </w:pPr>
      <w:r>
        <w:rPr>
          <w:sz w:val="24"/>
        </w:rPr>
        <w:t xml:space="preserve">на основании ходатайства саморегулируемой организации арбитражных управляющих в случае применения к арбитражному управляющему административного наказания в виде дисквалификации за совершение административного правонарушения;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01.12.2014 N 405-ФЗ)</w:t>
      </w:r>
    </w:p>
    <w:p>
      <w:pPr>
        <w:spacing w:after="120"/>
        <w:ind w:firstLine="709"/>
      </w:pPr>
      <w:r>
        <w:rPr>
          <w:sz w:val="24"/>
        </w:rPr>
        <w:t xml:space="preserve">в иных предусмотренных федеральным законом случаях.</w:t>
      </w:r>
    </w:p>
    <w:p>
      <w:pPr>
        <w:spacing w:after="120"/>
        <w:ind w:firstLine="709"/>
      </w:pPr>
      <w:r>
        <w:rPr>
          <w:sz w:val="24"/>
        </w:rPr>
        <w:t xml:space="preserve">В случае освобождения или отстранения административного управляющего арбитражный суд утверждает нового административного управляющего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Определение арбитражного суда об освобождении или отстранении административного управляющего от исполнения возложенных на него обязанностей в деле о банкротстве подлежит немедленному исполнению. Оно может быть обжаловано. Обжалование определения об освобождении или отстранении административного управляющего не приостанавливает исполнение такого определения.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Прекращение производства по делу о банкротстве в связи с погашением требований кредиторов в ходе финансового оздоровления влечет за собой прекращение полномочий административного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7. В случае, если арбитражным судом вынесено определение о введении внешнего управления либо принято решение о признании должника банкротом и об открытии конкурсного производства и внешним управляющим или конкурсным управляющим утверждено другое лицо, административный управляющий продолжает исполнять свои обязанности до утверждения внешнего или конкурсного управляющего.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83</dc:title>
  <dc:creator>АРБИТРАЖ! · arbi.ru</dc:creator>
  <cp:lastModifiedBy>АРБИТРАЖ!</cp:lastModifiedBy>
  <dcterms:created xsi:type="dcterms:W3CDTF">2026-10-22T20:15:52.206Z</dcterms:created>
</cp:coreProperties>
</file>