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85.1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В ходе финансового оздоровления требования к должнику об уплате обязательных платежей, включенные в реестр требований кредиторов, могут быть погашены учредителями (участниками) должника, собственником имущества должника - унитарного предприятия и (или) третьим лицом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При погашении учредителями (участниками) должника, собственником имущества должника - унитарного предприятия и (или)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2. Лицо, имеющее намерение погасить требования к должнику об уплате обязательных платежей в полном объеме, направляет заявление о таком намерении в арбитражный суд, рассматривающий дело о банкротстве, должнику, административному управляющему, в уполномоченные органы.</w:t>
      </w:r>
    </w:p>
    <w:p>
      <w:pPr>
        <w:spacing w:after="120"/>
        <w:ind w:firstLine="709"/>
      </w:pPr>
      <w:r>
        <w:rPr>
          <w:sz w:val="24"/>
        </w:rPr>
        <w:t xml:space="preserve">3. В заявлении о намерении погасить требования к должнику об уплате обязательных платежей в полном объеме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заявителя;</w:t>
      </w:r>
    </w:p>
    <w:p>
      <w:pPr>
        <w:spacing w:after="120"/>
        <w:ind w:firstLine="709"/>
      </w:pPr>
      <w:r>
        <w:rPr>
          <w:sz w:val="24"/>
        </w:rPr>
        <w:t xml:space="preserve">срок погашения требований к должнику об уплате обязательных платежей, который не может превышать тридцать рабочих дней с даты вынесения арбитражным судом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4. Заявление о намерении подлежит рассмотрению арбитражным судом в течение четырнадцати рабочих дней с даты его поступления.</w:t>
      </w:r>
    </w:p>
    <w:p>
      <w:pPr>
        <w:spacing w:after="120"/>
        <w:ind w:firstLine="709"/>
      </w:pPr>
      <w:r>
        <w:rPr>
          <w:sz w:val="24"/>
        </w:rPr>
        <w:t xml:space="preserve">В случае поступления в арбитражный суд от нескольких лиц заявлений о намерении они рассматриваются в порядке их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случае,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заявления.</w:t>
      </w:r>
    </w:p>
    <w:p>
      <w:pPr>
        <w:spacing w:after="120"/>
        <w:ind w:firstLine="709"/>
      </w:pPr>
      <w:r>
        <w:rPr>
          <w:sz w:val="24"/>
        </w:rPr>
        <w:t xml:space="preserve">6. В определении арбитражного суда об удовлетворении заявления о намерении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лица, осуществляющего погашение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 должнику об уплате обязательных платежей, основная сумма задолженности, начисленные неустойки (штрафы, пени);</w:t>
      </w:r>
    </w:p>
    <w:p>
      <w:pPr>
        <w:spacing w:after="120"/>
        <w:ind w:firstLine="709"/>
      </w:pPr>
      <w:r>
        <w:rPr>
          <w:sz w:val="24"/>
        </w:rPr>
        <w:t xml:space="preserve">срок и порядок погашения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дата судебного заседания по итогам погашения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реквизиты банковского счета, а также иная информация, необходимая для перечисления денежных средств на погашение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7. Рассмотрение заявления о намерении должно быть отложено до даты рассмотрения итогов погашения требований к должнику об уплате обязательных платежей при наличии аналогичного заявления, поступившего от другого лица ранее.</w:t>
      </w:r>
    </w:p>
    <w:p>
      <w:pPr>
        <w:spacing w:after="120"/>
        <w:ind w:firstLine="709"/>
      </w:pPr>
      <w:r>
        <w:rPr>
          <w:sz w:val="24"/>
        </w:rPr>
        <w:t xml:space="preserve">При наличии спора в отношении размера и состава требований к должнику об уплате обязательных платежей рассмотрение заявления о намерении может быть отложено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8. Для погашения требований к должнику об уплате обязательных платежей уполномоченный орган представляет в арбитражный суд уведомление, в котором указываются дата представления уведомления, фамилия, имя, отчество, должность подписавшего уведомление должностного лица, а также информация, необходимая в соответствии с правилами заполнения платежных документов, подтверждающих перечисление денежных средств на погашение требований к должнику об уплате обязательных платежей, с указанием размера требования в отношении каждого из получателей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9. В течение срока, установленного определением арбитражного суда об удовлетворении заявления о намерении, заявитель перечисляет денежные средства в размере и в порядке , которые указаны в данном определении.</w:t>
      </w:r>
    </w:p>
    <w:p>
      <w:pPr>
        <w:spacing w:after="120"/>
        <w:ind w:firstLine="709"/>
      </w:pPr>
      <w:r>
        <w:rPr>
          <w:sz w:val="24"/>
        </w:rPr>
        <w:t xml:space="preserve">10.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К заявлению прилагаются платежные документы, подтверждающие перечисление денежных средств в размере и в порядке, которые указаны в определении арбитражного суда об удовлетворении заявления о намерении.</w:t>
      </w:r>
    </w:p>
    <w:p>
      <w:pPr>
        <w:spacing w:after="120"/>
        <w:ind w:firstLine="709"/>
      </w:pPr>
      <w:r>
        <w:rPr>
          <w:sz w:val="24"/>
        </w:rPr>
        <w:t xml:space="preserve">11.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Требования лица, осуществившего погашение требований к должнику об уплате обязательных платежей, учитываются в реестре требований кредиторов в размере и очередности, как и погашенные требования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12. В случае, если требования к должнику об уплате обязательных платежей были погашены не в полном размере либо с нарушением порядка или сроков погашения, которые установлены определением арбитражного суда, арбитражный суд выносит определение об отказе в признании погашенными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Перечисление денежных средств в размере большем, чем было предусмотрено определением арбитражного суда об удовлетворении заявления о намерении,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платежей, а равно и для увеличения размера требований лица, осуществившего погашение требований к должнику об уплате обязательных платежей, к должнику.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перечисленные сверх суммы денежных средств, предусмотренных указанным определением,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13. Правительством Российской Федерации устанавливается порядок расчетов в целях погашения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14. Погашение требований об уплате обязательных платежей к должнику, в отношении которого настоящим Федеральным законом установлены особенности проведения процедур, применяемых в деле о банкротстве, допускается в случаях, если это предусмотрено положениями настоящего Федерального закона, устанавливающими особенности банкротства должников отдельных категорий.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85.1</dc:title>
  <dc:creator>АРБИТРАЖ! · arbi.ru</dc:creator>
  <cp:lastModifiedBy>АРБИТРАЖ!</cp:lastModifiedBy>
  <dcterms:created xsi:type="dcterms:W3CDTF">2026-10-22T22:47:21.780Z</dcterms:created>
</cp:coreProperties>
</file>