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85.1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1. В ходе финансового оздоровления требования к должнику об уплате обязательных платежей, включенные в реестр требований кредиторов, могут быть погашены учредителями (участниками) должника, собственником имущества должника - унитарного предприятия и (или) третьим лицом в порядке, установленном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При погашении учредителями (участниками) должника, собственником имущества должника - унитарного предприятия и (или) третьим лицом требований к должнику об уплате обязательных платежей подлежат погашению все включенные в реестр требований кредиторов требования к должнику об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2. Лицо, имеющее намерение погасить требования к должнику об уплате обязательных платежей в полном объеме, направляет заявление о таком намерении в арбитражный суд, рассматривающий дело о банкротстве, должнику, административному управляющему, в уполномоченные органы.</w:t>
      </w:r>
    </w:p>
    <w:p>
      <w:pPr>
        <w:spacing w:after="120"/>
        <w:ind w:firstLine="709"/>
      </w:pPr>
      <w:r>
        <w:rPr>
          <w:sz w:val="24"/>
        </w:rPr>
        <w:t xml:space="preserve">3. В заявлении о намерении погасить требования к должнику об уплате обязательных платежей в полном объеме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наименование (для юридического лица), фамилия, имя, отчество (для физического лица) заявителя;</w:t>
      </w:r>
    </w:p>
    <w:p>
      <w:pPr>
        <w:spacing w:after="120"/>
        <w:ind w:firstLine="709"/>
      </w:pPr>
      <w:r>
        <w:rPr>
          <w:sz w:val="24"/>
        </w:rPr>
        <w:t xml:space="preserve">срок погашения требований к должнику об уплате обязательных платежей, который не может превышать тридцать рабочих дней с даты вынесения арбитражным судом соответствующего определения.</w:t>
      </w:r>
    </w:p>
    <w:p>
      <w:pPr>
        <w:spacing w:after="120"/>
        <w:ind w:firstLine="709"/>
      </w:pPr>
      <w:r>
        <w:rPr>
          <w:sz w:val="24"/>
        </w:rPr>
        <w:t xml:space="preserve">4. Заявление о намерении подлежит рассмотрению арбитражным судом в течение четырнадцати рабочих дней с даты его поступления.</w:t>
      </w:r>
    </w:p>
    <w:p>
      <w:pPr>
        <w:spacing w:after="120"/>
        <w:ind w:firstLine="709"/>
      </w:pPr>
      <w:r>
        <w:rPr>
          <w:sz w:val="24"/>
        </w:rPr>
        <w:t xml:space="preserve">В случае поступления в арбитражный суд от нескольких лиц заявлений о намерении они рассматриваются в порядке их поступления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5. По результатам рассмотрения заявления о намерении арбитражный суд выносит определение об удовлетворении заявления о намерении или определение об отказе в удовлетворении заявления о намерении в случае, если в реестре требований кредиторов отсутствуют требования к должнику об уплате обязательных платежей или заявитель отказался от намерения погасить требования к должнику об уплате обязательных платежей до рассмотрения такого заявления.</w:t>
      </w:r>
    </w:p>
    <w:p>
      <w:pPr>
        <w:spacing w:after="120"/>
        <w:ind w:firstLine="709"/>
      </w:pPr>
      <w:r>
        <w:rPr>
          <w:sz w:val="24"/>
        </w:rPr>
        <w:t xml:space="preserve">6. В определении арбитражного суда об удовлетворении заявления о намерении указываются:</w:t>
      </w:r>
    </w:p>
    <w:p>
      <w:pPr>
        <w:spacing w:after="120"/>
        <w:ind w:firstLine="709"/>
      </w:pPr>
      <w:r>
        <w:rPr>
          <w:sz w:val="24"/>
        </w:rPr>
        <w:t xml:space="preserve">наименование (для юридического лица), фамилия, имя, отчество (для физического лица) лица, осуществляющего погашение требований к должнику об уплате обязательных платежей;</w:t>
      </w:r>
    </w:p>
    <w:p>
      <w:pPr>
        <w:spacing w:after="120"/>
        <w:ind w:firstLine="709"/>
      </w:pPr>
      <w:r>
        <w:rPr>
          <w:sz w:val="24"/>
        </w:rPr>
        <w:t xml:space="preserve">размер требований к должнику об уплате обязательных платежей, основная сумма задолженности, начисленные неустойки (штрафы, пени);</w:t>
      </w:r>
    </w:p>
    <w:p>
      <w:pPr>
        <w:spacing w:after="120"/>
        <w:ind w:firstLine="709"/>
      </w:pPr>
      <w:r>
        <w:rPr>
          <w:sz w:val="24"/>
        </w:rPr>
        <w:t xml:space="preserve">срок и порядок погашения требований к должнику об уплате обязательных платежей;</w:t>
      </w:r>
    </w:p>
    <w:p>
      <w:pPr>
        <w:spacing w:after="120"/>
        <w:ind w:firstLine="709"/>
      </w:pPr>
      <w:r>
        <w:rPr>
          <w:sz w:val="24"/>
        </w:rPr>
        <w:t xml:space="preserve">дата судебного заседания по итогам погашения требований к должнику об уплате обязательных платежей;</w:t>
      </w:r>
    </w:p>
    <w:p>
      <w:pPr>
        <w:spacing w:after="120"/>
        <w:ind w:firstLine="709"/>
      </w:pPr>
      <w:r>
        <w:rPr>
          <w:sz w:val="24"/>
        </w:rPr>
        <w:t xml:space="preserve">реквизиты банковского счета, а также иная информация, необходимая для перечисления денежных средств на погашение требований к должнику об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7. Рассмотрение заявления о намерении должно быть отложено до даты рассмотрения итогов погашения требований к должнику об уплате обязательных платежей при наличии аналогичного заявления, поступившего от другого лица ранее.</w:t>
      </w:r>
    </w:p>
    <w:p>
      <w:pPr>
        <w:spacing w:after="120"/>
        <w:ind w:firstLine="709"/>
      </w:pPr>
      <w:r>
        <w:rPr>
          <w:sz w:val="24"/>
        </w:rPr>
        <w:t xml:space="preserve">При наличии спора в отношении размера и состава требований к должнику об уплате обязательных платежей рассмотрение заявления о намерении может быть отложено до даты вступления в законную силу судебного акта об установлении состава и размера включенных в реестр требований кредиторов требований к должнику об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8. Для погашения требований к должнику об уплате обязательных платежей уполномоченный орган представляет в арбитражный суд уведомление, в котором указываются дата представления уведомления, фамилия, имя, отчество, должность подписавшего уведомление должностного лица, а также информация, необходимая в соответствии с правилами заполнения платежных документов, подтверждающих перечисление денежных средств на погашение требований к должнику об уплате обязательных платежей, с указанием размера требования в отношении каждого из получателей денежных средств.</w:t>
      </w:r>
    </w:p>
    <w:p>
      <w:pPr>
        <w:spacing w:after="120"/>
        <w:ind w:firstLine="709"/>
      </w:pPr>
      <w:r>
        <w:rPr>
          <w:sz w:val="24"/>
        </w:rPr>
        <w:t xml:space="preserve">9. В течение срока, установленного определением арбитражного суда об удовлетворении заявления о намерении, заявитель перечисляет денежные средства в размере и в порядке , которые указаны в данном определении.</w:t>
      </w:r>
    </w:p>
    <w:p>
      <w:pPr>
        <w:spacing w:after="120"/>
        <w:ind w:firstLine="709"/>
      </w:pPr>
      <w:r>
        <w:rPr>
          <w:sz w:val="24"/>
        </w:rPr>
        <w:t xml:space="preserve">10. По истечении установленного арбитражным судом срока погашения требований к должнику об уплате обязательных платежей заявитель направляет в арбитражный суд заявление о признании погашенными требований к должнику об уплате обязательных платежей и о замене кредитора в реестре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К заявлению прилагаются платежные документы, подтверждающие перечисление денежных средств в размере и в порядке, которые указаны в определении арбитражного суда об удовлетворении заявления о намерении.</w:t>
      </w:r>
    </w:p>
    <w:p>
      <w:pPr>
        <w:spacing w:after="120"/>
        <w:ind w:firstLine="709"/>
      </w:pPr>
      <w:r>
        <w:rPr>
          <w:sz w:val="24"/>
        </w:rPr>
        <w:t xml:space="preserve">11. По итогам рассмотрения заявления о признании погашенными требований к должнику об уплате обязательных платежей и о замене кредитора в реестре требований кредиторов при условии соответствия осуществленного погашения определению арбитражного суда об удовлетворении заявления о намерении арбитражный суд выносит определение о признании погашенными требований к должнику об уплате обязательных платежей и о замене кредитора в реестре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Требования лица, осуществившего погашение требований к должнику об уплате обязательных платежей, учитываются в реестре требований кредиторов в размере и очередности, как и погашенные требования к должнику об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12. В случае, если требования к должнику об уплате обязательных платежей были погашены не в полном размере либо с нарушением порядка или сроков погашения, которые установлены определением арбитражного суда, арбитражный суд выносит определение об отказе в признании погашенными требований к должнику об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Перечисленные денежные средства подлежат возврату заявителю в течение десяти рабочих дней с даты вступления в законную силу определения арбитражного суда об отказе в признании погашенными требований к должнику об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Перечисление денежных средств в размере большем, чем было предусмотрено определением арбитражного суда об удовлетворении заявления о намерении, не является основанием для вынесения арбитражным судом определения об отказе в признании погашенными требований к должнику об уплате обязательных платежей, а равно и для увеличения размера требований лица, осуществившего погашение требований к должнику об уплате обязательных платежей, к должнику.</w:t>
      </w:r>
    </w:p>
    <w:p>
      <w:pPr>
        <w:spacing w:after="120"/>
        <w:ind w:firstLine="709"/>
      </w:pPr>
      <w:r>
        <w:rPr>
          <w:sz w:val="24"/>
        </w:rPr>
        <w:t xml:space="preserve">Денежные средства, перечисленные сверх суммы денежных средств, предусмотренных указанным определением, подлежат возврату заявителю в течение десяти рабочих дней с даты вступления в законную силу определения арбитражного суда о признании погашенными требований к должнику об уплате обязательных платежей и о замене кредитора в реестре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13. Правительством Российской Федерации устанавливается порядок расчетов в целях погашения требований к должнику об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14. Погашение требований об уплате обязательных платежей к должнику, в отношении которого настоящим Федеральным законом установлены особенности проведения процедур, применяемых в деле о банкротстве, допускается в случаях, если это предусмотрено положениями настоящего Федерального закона, устанавливающими особенности банкротства должников отдельных категорий.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85.1</dc:title>
  <dc:creator>АРБИТРАЖ! · arbi.ru</dc:creator>
  <cp:lastModifiedBy>АРБИТРАЖ!</cp:lastModifiedBy>
  <dcterms:created xsi:type="dcterms:W3CDTF">2026-10-22T19:07:23.549Z</dcterms:created>
</cp:coreProperties>
</file>