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86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погашения должником всех требований кредиторов, предусмотренных графиком погашения задолженности, до истечения установленного арбитражным судом срока финансового оздоровления должник представляет отчет о досрочном окончании финансового оздоровления.</w:t>
      </w:r>
    </w:p>
    <w:p>
      <w:pPr>
        <w:spacing w:after="120"/>
        <w:ind w:firstLine="709"/>
      </w:pPr>
      <w:r>
        <w:rPr>
          <w:sz w:val="24"/>
        </w:rPr>
        <w:t xml:space="preserve">2. Порядок представления отчета и рассмотрения арбитражным судом результатов финансового оздоровления, а также состав прилагаемых к отчету материалов установлен пунктами 1 - 4 статьи 88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По итогам рассмотрения результатов финансового оздоровления и жалоб кредиторов арбитражный суд выносит одно из определений:</w:t>
      </w:r>
    </w:p>
    <w:p>
      <w:pPr>
        <w:spacing w:after="120"/>
        <w:ind w:firstLine="709"/>
      </w:pPr>
      <w:r>
        <w:rPr>
          <w:sz w:val="24"/>
        </w:rPr>
        <w:t xml:space="preserve">о прекращении производства по делу о банкротстве, если непогашенная задолженность отсутствует и жалобы кредиторов признаны необоснованными;</w:t>
      </w:r>
    </w:p>
    <w:p>
      <w:pPr>
        <w:spacing w:after="120"/>
        <w:ind w:firstLine="709"/>
      </w:pPr>
      <w:r>
        <w:rPr>
          <w:sz w:val="24"/>
        </w:rPr>
        <w:t xml:space="preserve">об отказе в прекращении производства по делу о банкротстве, если выявлено наличие непогашенной задолженности и жалобы кредиторов признаны обоснованными.</w:t>
      </w:r>
    </w:p>
    <w:p>
      <w:pPr>
        <w:spacing w:after="120"/>
        <w:ind w:firstLine="709"/>
      </w:pPr>
      <w:r>
        <w:rPr>
          <w:sz w:val="24"/>
        </w:rPr>
        <w:t xml:space="preserve">Указанные определения вступают в силу немедленно и могут быть обжалованы.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86</dc:title>
  <dc:creator>АРБИТРАЖ! · arbi.ru</dc:creator>
  <cp:lastModifiedBy>АРБИТРАЖ!</cp:lastModifiedBy>
  <dcterms:created xsi:type="dcterms:W3CDTF">2026-10-22T22:30:01.414Z</dcterms:created>
</cp:coreProperties>
</file>