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Рассмотрение вопроса об утверждении и изменении плана внешнего управления относится к исключительной компетенции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2. План внешнего управления рассматривается собранием кредиторов, которое созывается внешним управляющим не позднее чем через два месяца с даты утверждения внешнего управляющего. Внешний управляющий уведомляет конкурсных кредиторов и уполномоченные органы о дате, времени и месте проведения указанного собрания в порядке , предусмотренном настоящим Федеральным законом, и обеспечивает возможность ознакомления с планом внешнего управления не менее чем за четырнадцать дней до даты проведения указанного собрания.</w:t>
      </w:r>
    </w:p>
    <w:p>
      <w:pPr>
        <w:spacing w:after="120"/>
        <w:ind w:firstLine="709"/>
      </w:pPr>
      <w:r>
        <w:rPr>
          <w:sz w:val="24"/>
        </w:rPr>
        <w:t xml:space="preserve">3. Собрание кредиторов имеет право принять одно из решений:</w:t>
      </w:r>
    </w:p>
    <w:p>
      <w:pPr>
        <w:spacing w:after="120"/>
        <w:ind w:firstLine="709"/>
      </w:pPr>
      <w:r>
        <w:rPr>
          <w:sz w:val="24"/>
        </w:rPr>
        <w:t xml:space="preserve">об утверждении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 и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управления. Указанное решение должно предусматривать срок созыва следующего собрания кредиторов для рассмотрения нового плана внешнего управления, при этом срок созыва собрания кредиторов не может превышать два месяца с даты принятия указанного решения;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 и освобождении внешнего управляющего с указанием оснований для освобождения внешнего управляющего, предусмотренных настоящим Федеральным законом, с одновременным выбором кандидатуры внешнего управляющего (указываются фамилия, имя, отчество арбитражного управляющего, наименование и адрес саморегулируемой организации, членом которой он является) или саморегулируемой организации, из числа членов которой должен быть утвержден внешний управляющий, и утверждением дополнительных требований к кандидатуре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195-ФЗ , от 01.12.2014 N 405-ФЗ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Утвержденный собранием кредиторов план внешнего управления представляется в арбитражный суд внешним управляющим не позднее чем через пять дней с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5. В случае, если в течение четырех месяцев с даты введения внешнего управления в арбитражный суд не представлен план внешнего управления, утвержденный собранием кредиторов, и собранием кредиторов не заявлено ходатайство, предусмотренное настоящей статьей, арбитражный суд может принять решение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В случае, если внешнее управление было введено арбитражным судом в порядке, установленном пунктом 6 статьи 87 настоящего Федерального закона, и в арбитражный суд в течение двух месяцев с даты введения внешнего управления не представлен план внешнего управления, утвержденный собранием кредиторов, арбитражный суд может принять решение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6. План внешнего управления может быть признан недействительным полностью или частично арбитражным судом, рассматривающим дело о банкротстве, по ходатайству лица или лиц, права и законные интересы которых были нарушены. Определение о признании недействительным полностью или частично плана внешнего управления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7. План внешнего управления может быть изменен в порядке, установленном для рассмотрения плана внешнего 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107</dc:title>
  <dc:creator>АРБИТРАЖ! · arbi.ru</dc:creator>
  <cp:lastModifiedBy>АРБИТРАЖ!</cp:lastModifiedBy>
  <dcterms:created xsi:type="dcterms:W3CDTF">2026-10-22T22:05:27.723Z</dcterms:created>
</cp:coreProperties>
</file>