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112.1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1. В ходе внешнего управления требования к должнику об уплате обязательных платежей, включенные в реестр требований кредиторов, могут быть погашены учредителями (участниками) должника, собственником имущества должника - унитарного предприятия и (или) третьим лицом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При погашении учредителями (участниками) должника, собственником имущества должника - унитарного предприятия и (или) третьим лицом требований к должнику об уплате обязательных платежей подлежат погашению все включенные в реестр требований кредиторов требования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2. Лицо, имеющее намерение погасить требования к должнику об уплате обязательных платежей, направляет заявление о таком намерении в арбитражный суд, рассматривающий дело о банкротстве, внешнему управляющему, в уполномоченные органы.</w:t>
      </w:r>
    </w:p>
    <w:p>
      <w:pPr>
        <w:spacing w:after="120"/>
        <w:ind w:firstLine="709"/>
      </w:pPr>
      <w:r>
        <w:rPr>
          <w:sz w:val="24"/>
        </w:rPr>
        <w:t xml:space="preserve">3. В заявлении о намерении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наименование (для юридического лица), фамилия, имя, отчество (для физического лица) заявителя;</w:t>
      </w:r>
    </w:p>
    <w:p>
      <w:pPr>
        <w:spacing w:after="120"/>
        <w:ind w:firstLine="709"/>
      </w:pPr>
      <w:r>
        <w:rPr>
          <w:sz w:val="24"/>
        </w:rPr>
        <w:t xml:space="preserve">срок погашения требований к должнику об уплате обязательных платежей, который не может превышать тридцать рабочих дней с даты вынесения арбитражным судом соответствующего определения.</w:t>
      </w:r>
    </w:p>
    <w:p>
      <w:pPr>
        <w:spacing w:after="120"/>
        <w:ind w:firstLine="709"/>
      </w:pPr>
      <w:r>
        <w:rPr>
          <w:sz w:val="24"/>
        </w:rPr>
        <w:t xml:space="preserve">4. Заявление о намерении подлежит рассмотрению арбитражным судом в течение четырнадцати рабочих дней с даты его поступления.</w:t>
      </w:r>
    </w:p>
    <w:p>
      <w:pPr>
        <w:spacing w:after="120"/>
        <w:ind w:firstLine="709"/>
      </w:pPr>
      <w:r>
        <w:rPr>
          <w:sz w:val="24"/>
        </w:rPr>
        <w:t xml:space="preserve">В случае поступления в арбитражный суд от нескольких лиц заявлений о намерении они рассматриваются в порядке их поступления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случае, если в реестре требований кредиторов отсутствуют требования к должнику об уплате обязательных платежей или заявитель отказался от намерения погасить требования к должнику об уплате обязательных платежей до рассмотрения такого заявления.</w:t>
      </w:r>
    </w:p>
    <w:p>
      <w:pPr>
        <w:spacing w:after="120"/>
        <w:ind w:firstLine="709"/>
      </w:pPr>
      <w:r>
        <w:rPr>
          <w:sz w:val="24"/>
        </w:rPr>
        <w:t xml:space="preserve">6. В определении арбитражного суда об удовлетворении заявления о намерении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наименование (для юридического лица), фамилия, имя, отчество (для физического лица) лица, осуществляющего погашение требований к должнику об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размер требований к должнику об уплате обязательных платежей, основная сумма задолженности, начисленные неустойки (штрафы, пени);</w:t>
      </w:r>
    </w:p>
    <w:p>
      <w:pPr>
        <w:spacing w:after="120"/>
        <w:ind w:firstLine="709"/>
      </w:pPr>
      <w:r>
        <w:rPr>
          <w:sz w:val="24"/>
        </w:rPr>
        <w:t xml:space="preserve">срок и порядок погашения требований к должнику об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дата судебного заседания по итогам погашения требований к должнику об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реквизиты банковского счета, а также иная информация, необходимая для перечисления денежных средств на погашение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7. Рассмотрение заявления о намерении погасить требования к должнику об уплате обязательных платежей должно быть отложено до даты рассмотрения итогов погашения требований к должнику об уплате обязательных платежей при наличии аналогичного заявления, поступившего от другого лица ранее.</w:t>
      </w:r>
    </w:p>
    <w:p>
      <w:pPr>
        <w:spacing w:after="120"/>
        <w:ind w:firstLine="709"/>
      </w:pPr>
      <w:r>
        <w:rPr>
          <w:sz w:val="24"/>
        </w:rPr>
        <w:t xml:space="preserve">При наличии спора в отношении размера и состава этих требований рассмотрение заявления о намерении погасить требования к должнику об уплате обязательных платежей может быть отложено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8. Для погашения требований к должнику об уплате обязательных платежей уполномоченный орган представляет в арбитражный суд уведомление, в котором указываются дата представления уведомления, фамилия, имя, отчество, должность подписавшего уведомление должностного лица, а также информация, необходимая в соответствии с правилами заполнения платежных документов, подтверждающих перечисление денежных средств на погашение требований к должнику об уплате обязательных платежей, с указанием размера требования в отношении каждого из получателей денежных средств.</w:t>
      </w:r>
    </w:p>
    <w:p>
      <w:pPr>
        <w:spacing w:after="120"/>
        <w:ind w:firstLine="709"/>
      </w:pPr>
      <w:r>
        <w:rPr>
          <w:sz w:val="24"/>
        </w:rPr>
        <w:t xml:space="preserve">9. В течение срока, установленного определением арбитражного суда об удовлетворении заявления о намерении, заявитель перечисляет денежные средства в размере и в порядке , которые указаны в данном определении.</w:t>
      </w:r>
    </w:p>
    <w:p>
      <w:pPr>
        <w:spacing w:after="120"/>
        <w:ind w:firstLine="709"/>
      </w:pPr>
      <w:r>
        <w:rPr>
          <w:sz w:val="24"/>
        </w:rPr>
        <w:t xml:space="preserve">10. 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реестре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К заявлению прилагаются платежные документы, подтверждающие перечисление денежных средств в размере и в порядке, которые указаны в определении арбитражного суда об удовлетворении заявления о намерении.</w:t>
      </w:r>
    </w:p>
    <w:p>
      <w:pPr>
        <w:spacing w:after="120"/>
        <w:ind w:firstLine="709"/>
      </w:pPr>
      <w:r>
        <w:rPr>
          <w:sz w:val="24"/>
        </w:rPr>
        <w:t xml:space="preserve">11. По итогам рассмотрения заявления о признании погашенными требований к должнику об уплате обязательных платежей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 должнику об уплате обязательных платежей и о замене кредитора в реестре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Требования лица, осуществившего погашение требований к должнику об уплате обязательных платежей, учитываются в реестре требований кредиторов в размере и очередности, как и погашенные требования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12. В случае, если требования к должнику об уплате обязательных платежей погашены не в полном размере либо с нарушением порядка или сроков погашения, которые установлены определением арбитражного суда, арбитражный суд выносит определение об отказе в признании погашенными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Перечисление денежных средств сверх суммы денежных средств, предусмотренных определением арбитражного суда об удовлетворении заявления о намерении,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платежей, а равно и для увеличения размера требований лица, осуществившего погашение требований к должнику об уплате обязательных платежей, к должнику.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средства, перечисленные сверх суммы денежных средств, предусмотренных указанным определением,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реестре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13. Правительством Российской Федерации устанавливается порядок расчетов в целях погашения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14. Погашение требований об уплате обязательных платежей к должнику, в отношении которого настоящим Федеральным законом установлены особенности проведения процедур, применяемых в деле о банкротстве, допускается в случаях, если это предусмотрено положениями настоящего Федерального закона, устанавливающими особенности банкротства должников отдельных категорий.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112.1</dc:title>
  <dc:creator>АРБИТРАЖ! · arbi.ru</dc:creator>
  <cp:lastModifiedBy>АРБИТРАЖ!</cp:lastModifiedBy>
  <dcterms:created xsi:type="dcterms:W3CDTF">2026-10-22T17:38:40.871Z</dcterms:created>
</cp:coreProperties>
</file>