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124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Принятие арбитражным судом решения о признании должника банкротом влечет за собой открытие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2. Конкурсное производство вводится на срок до шести месяцев. Срок конкурсного производства может продлеваться по ходатайству лица, участвующего в деле, не более чем на шесть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п. 3 ст. 124 (в ред. ФЗ от 29.05.2024 N 107-ФЗ) о порядке рассмотрения обособленных споров применяются к заявлениям, поданным после 29.05.2024, независимо от даты введения процедуры банкротства.</w:t>
      </w:r>
    </w:p>
    <w:p>
      <w:pPr>
        <w:spacing w:after="120"/>
        <w:ind w:firstLine="709"/>
      </w:pPr>
      <w:r>
        <w:rPr>
          <w:sz w:val="24"/>
        </w:rPr>
        <w:t xml:space="preserve">3. Вопрос о продлении срока конкурсного производства рассматривается арбитражным судом в порядке , установленном пунктом 2 статьи 60 настоящего Федерального закона. Определение арбитражного суда о продлении срока конкурсного производства подлежит немедленному исполнению и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124</dc:title>
  <dc:creator>АРБИТРАЖ! · arbi.ru</dc:creator>
  <cp:lastModifiedBy>АРБИТРАЖ!</cp:lastModifiedBy>
  <dcterms:created xsi:type="dcterms:W3CDTF">2026-10-22T22:15:51.867Z</dcterms:created>
</cp:coreProperties>
</file>