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140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140</w:t>
      </w:r>
    </w:p>
    <w:p>
      <w:pPr>
        <w:spacing w:after="120"/>
        <w:ind w:firstLine="709"/>
      </w:pPr>
      <w:r>
        <w:rPr>
          <w:sz w:val="24"/>
        </w:rPr>
        <w:t xml:space="preserve">- Заинтересованное лицо хочет признать договор уступки права (требования)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Заинтересованное лицо хочет принудить ответчика к заключению договора уступки права (требования) по результатам торгов или на ином основании</w:t>
      </w:r>
    </w:p>
    <w:p>
      <w:pPr>
        <w:spacing w:after="120"/>
        <w:ind w:firstLine="709"/>
      </w:pPr>
      <w:r>
        <w:rPr>
          <w:sz w:val="24"/>
        </w:rPr>
        <w:t xml:space="preserve">- Должник хочет признать договор уступки права (требования)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Цедент хочет признать договор уступки права (требования)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1. Конкурсный управляющий вправе с согласия собрания кредиторов (комитета кредиторов) приступить к уступке прав требования должника путем их продажи, если иной порядок не установлен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22.12.2014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Продажа прав требования должника осуществляется конкурсным управляющим в порядке и на условиях, которые установлены статьей 139 настоящего Федерального закона, если иное не установлено федеральным законом или не вытекает из существа требования. Условия договора продажи прав требования должника должны предусматривать: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получение денежных средств за проданное право требования не позднее чем через тридцать рабочих дней с даты заключения договора купли-продажи;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переход прав требования только после полной оплаты прав требования.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31.12.2008 ст. 139 изложена в новой редакции. Об утверждении порядка, сроков и условий продажи имущества должника в случае неутверждения таких условий и порядка собранием кредиторов или комитетом кредиторов см. п. 1.1 ст. 139 новой редакции.</w:t>
      </w:r>
    </w:p>
    <w:p>
      <w:pPr>
        <w:spacing w:after="120"/>
        <w:ind w:firstLine="709"/>
      </w:pPr>
      <w:r>
        <w:rPr>
          <w:sz w:val="24"/>
        </w:rPr>
        <w:t xml:space="preserve">3. В случае наличия между конкурсным управляющим и собранием кредиторов (комитетом кредиторов) разногласий по вопросу согласования порядка продажи прав требования должника данные разногласия разрешаются в порядке, предусмотренном пунктом 2 статьи 139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140</dc:title>
  <dc:creator>АРБИТРАЖ! · arbi.ru</dc:creator>
  <cp:lastModifiedBy>АРБИТРАЖ!</cp:lastModifiedBy>
  <dcterms:created xsi:type="dcterms:W3CDTF">2026-10-23T00:44:22.932Z</dcterms:created>
</cp:coreProperties>
</file>