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153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о заключении мирового соглашения со стороны должника принимается внешним управляющим.</w:t>
      </w:r>
    </w:p>
    <w:p>
      <w:pPr>
        <w:spacing w:after="120"/>
        <w:ind w:firstLine="709"/>
      </w:pPr>
      <w:r>
        <w:rPr>
          <w:sz w:val="24"/>
        </w:rPr>
        <w:t xml:space="preserve">2. В случае, если мировое соглашение является для должника сделкой, которая в соответствии с федеральными законами и (или) учредительными документами должника совершается на основании решения органов управления должника или подлежит согласованию с органами управления должника (одобрению этими органами), решение о заключении мирового соглашения от имени должника может быть принято после принятия соответствующего решения органами управления должника или получения соответствующего согласования (одобрения).</w:t>
      </w:r>
    </w:p>
    <w:p>
      <w:pPr>
        <w:spacing w:after="120"/>
        <w:ind w:firstLine="709"/>
      </w:pPr>
      <w:r>
        <w:rPr>
          <w:sz w:val="24"/>
        </w:rPr>
        <w:t xml:space="preserve">3. При заключении мирового соглашения с участием третьих лиц, являющихся заинтересованными лицами по отношению к должнику, внешнему управляющему, конкурсному кредитору, собрание кредиторов должно быть проинформировано о наличии и характере заинтересованности в совершении сделки, а мировое соглашение должно содержать информацию о том, что мировое соглашение является сделкой, в совершении которой имеется заинтересованность, и определенно указывать на характер такой заинтересованности.</w:t>
      </w:r>
    </w:p>
    <w:p>
      <w:pPr>
        <w:spacing w:after="120"/>
        <w:ind w:firstLine="709"/>
      </w:pPr>
      <w:r>
        <w:rPr>
          <w:sz w:val="24"/>
        </w:rPr>
        <w:t xml:space="preserve">4. При заключении мирового соглашения в ходе внешнего управления мировое соглашение распространяется на требования конкурсных кредиторов и уполномоченных органов, включенные в реестр требований кредиторов на дату проведения собрания кредиторов, принявшего решение о заключении мирового соглашения.</w:t>
      </w:r>
    </w:p>
    <w:p>
      <w:pPr>
        <w:spacing w:after="120"/>
        <w:ind w:firstLine="709"/>
      </w:pPr>
      <w:r>
        <w:rPr>
          <w:sz w:val="24"/>
        </w:rPr>
        <w:t xml:space="preserve">5. Положения, предусмотренные пунктом 2 настоящей статьи, не запрещают собранию кредиторов принять от имени конкурсных кредиторов и уполномоченных органов решение о заключении мирового соглашения.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153</dc:title>
  <dc:creator>АРБИТРАЖ! · arbi.ru</dc:creator>
  <cp:lastModifiedBy>АРБИТРАЖ!</cp:lastModifiedBy>
  <dcterms:created xsi:type="dcterms:W3CDTF">2026-10-22T20:14:04.709Z</dcterms:created>
</cp:coreProperties>
</file>