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166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Расторжение мирового соглашения в отношении всех конкурсных кредиторов и уполномоченных органов является основанием для возобновления производства по делу о банкротстве, за исключением случаев, если в отношении должника введены процедуры, применяемые в новом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абз. 2 п. 1 ст. 166 излагается в новой редакции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При возобновлении производства по делу о банкротстве в отношении должника вводится процедура, которая применяется в деле о банкротстве и в ходе которой было заключено мировое соглашение. Кандидатуры арбитражных управляющих представляются в арбитражный суд в порядке, установленном статьей 45 настоящего Федерального закона, саморегулируемой организацией, которая представляла такие кандидатуры в ходе указанной процедуры, применяемой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В случае расторжения мирового соглашения при введении в отношении должника процедур, применяемых в новом деле о банкротстве, конкурсные кредиторы и уполномоченные органы, требования которых были урегулированы мировым соглашением, вправе заявить свои требования к должнику в новом деле о банкротстве в составе и в размере, которые предусмотрены этим мировым соглашением.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возобновлении дела о банкротстве размер требований таких кредиторов определяется на основании реестра требований кредиторов по состоянию на дату утверждения мирового соглашения. В этом случае требования конкурсных кредиторов и уполномоченных органов, удовлетворенные в ходе исполнения мирового соглашения в соответствии с настоящим Федеральным законом, не учитываются в реестре требований кредиторов, за исключением случаев,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3. Расторжение мирового соглашения в отношении всех конкурсных кредиторов и уполномоченных органов не влечет за собой обязанность конкурсных кредиторов и уполномоченных органов, требования которых были удовлетворены в ходе исполнения мирового соглашения, возвратить должнику все полученное ими в ходе исполнения мирового соглашения.</w:t>
      </w:r>
    </w:p>
    <w:p>
      <w:pPr>
        <w:spacing w:after="120"/>
        <w:ind w:firstLine="709"/>
      </w:pPr>
      <w:r>
        <w:rPr>
          <w:sz w:val="24"/>
        </w:rPr>
        <w:t xml:space="preserve">Конкурсные кредиторы и уполномоченные органы обязаны возвратить все полученное ими в ходе исполнения мирового соглашения, если они знали или должны были знать о том, что удовлетворение их требований произведено с нарушением прав и законных интересов иных конкурсных кредиторов и уполномоченных органов, при этом указанные требования восстанавливаются в реестре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4. В случае расторжения мирового соглашения условия мирового соглашения, предусматривающие рассрочку, отсрочку удовлетворения требований конкурсных кредиторов и уполномоченных органов, а также скидку с долгов, прекращаются в отношении той части требований кредиторов, которая не была удовлетворена на дату расторжения мирового соглашения.</w:t>
      </w:r>
    </w:p>
    <w:p>
      <w:pPr>
        <w:spacing w:after="120"/>
        <w:ind w:firstLine="709"/>
      </w:pPr>
      <w:r>
        <w:rPr>
          <w:sz w:val="24"/>
        </w:rPr>
        <w:t xml:space="preserve">5. Расторжение мирового соглашения не влечет за собой обязанность кредиторов первой и второй очереди возвратить должнику полученное ими в счет погашения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6. Состав и размер требований кредиторов и уполномоченных органов определяются на дату возобновления производства по делу о банкротстве.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166</dc:title>
  <dc:creator>АРБИТРАЖ! · arbi.ru</dc:creator>
  <cp:lastModifiedBy>АРБИТРАЖ!</cp:lastModifiedBy>
  <dcterms:created xsi:type="dcterms:W3CDTF">2026-10-22T16:09:18.964Z</dcterms:created>
</cp:coreProperties>
</file>