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178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178</w:t>
      </w:r>
    </w:p>
    <w:p>
      <w:pPr>
        <w:spacing w:after="120"/>
        <w:ind w:firstLine="709"/>
      </w:pPr>
      <w:r>
        <w:rPr>
          <w:sz w:val="24"/>
        </w:rPr>
        <w:t xml:space="preserve">- Арендодатель хочет расторгнуть договор аренды земельного участка, заключенный с должником-арендатором до введения в отношении него процедуры банкротства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1 ст. 178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В ходе наблюдения при анализе финансового состояния сельскохозяйственной организации должны учитываться сезонность сельскохозяйственного производства и его зависимость от природно-климатических условий, а также возможность удовлетворения требований кредиторов за счет доходов, которые могут быть получены сельскохозяйственной организацией по окончании соответствующего периода сельскохозяйственных работ.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финансовом оздоровлении сельскохозяйственных товаропроизводителей до применения процедур банкротства см. Федеральный закон от 09.07.2002 N 83-ФЗ.</w:t>
      </w:r>
    </w:p>
    <w:p>
      <w:pPr>
        <w:spacing w:after="120"/>
        <w:ind w:firstLine="709"/>
      </w:pPr>
      <w:r>
        <w:rPr>
          <w:sz w:val="24"/>
        </w:rPr>
        <w:t xml:space="preserve">2. Финансовое оздоровление сельскохозяйственной организации вводится на срок до окончания соответствующего периода сельскохозяйственных работ с учетом времени, необходимого для реализации произведенной или произведенной и переработанной сельскохозяйственной продукции.</w:t>
      </w:r>
    </w:p>
    <w:p>
      <w:pPr>
        <w:spacing w:after="120"/>
        <w:ind w:firstLine="709"/>
      </w:pPr>
      <w:r>
        <w:rPr>
          <w:sz w:val="24"/>
        </w:rPr>
        <w:t xml:space="preserve">В случае, если в ходе финансового оздоровления имели место спад и ухудшение финансового состояния сельскохозяйственной организации в связи со стихийными бедствиями, с эпизоотиями или другими обстоятельствами, носящими чрезвычайный характер, срок финансового оздоровления может быть продлен на год при условии изменения графика погашения задолженности в порядке, предусмотренном статьей 85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Внешнее управление сельскохозяйственной организацией вводится до окончания соответствующего периода сельскохозяйственных работ с учетом времени, необходимого для реализации произведенной или произведенной и переработанной сельскохозяйственной продукции. Срок внешнего управления не может превышать сроки, установленные пунктом 2 статьи 92 настоящего Федерального закона, более чем на три месяца.</w:t>
      </w:r>
    </w:p>
    <w:p>
      <w:pPr>
        <w:spacing w:after="120"/>
        <w:ind w:firstLine="709"/>
      </w:pPr>
      <w:r>
        <w:rPr>
          <w:sz w:val="24"/>
        </w:rPr>
        <w:t xml:space="preserve">В случае, если в ходе внешнего управления имели место спад и ухудшение финансового состояния сельскохозяйственной организации в связи со стихийными бедствиями, с эпизоотиями и другими обстоятельствами, носящими чрезвычайный характер, а также возникли основания для оказания государственной поддержки сельскохозяйственным товаропроизводителям, установленные статьей 8 Федерального закона от 25 июля 2011 года N 260-ФЗ "О государственной поддержке в сфере сельскохозяйственного страхования и о внесении изменений в Федеральный закон "О развитии сельского хозяйства", срок внешнего управления может быть продлен на год.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178</dc:title>
  <dc:creator>АРБИТРАЖ! · arbi.ru</dc:creator>
  <cp:lastModifiedBy>АРБИТРАЖ!</cp:lastModifiedBy>
  <dcterms:created xsi:type="dcterms:W3CDTF">2026-10-22T20:52:37.209Z</dcterms:created>
</cp:coreProperties>
</file>