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Основаниями для применения мер по предупреждению банкротства финансовой организации являются:</w:t>
      </w:r>
    </w:p>
    <w:p>
      <w:pPr>
        <w:spacing w:after="120"/>
        <w:ind w:firstLine="709"/>
      </w:pPr>
      <w:r>
        <w:rPr>
          <w:sz w:val="24"/>
        </w:rPr>
        <w:t xml:space="preserve">1) неоднократный отказ в течение месяца в удовлетворении требований кредиторов по денежным обязательствам. При этом под таким отказом понимается неисполнение или ненадлежащее исполнение требований кредиторов по денежным обязательствам в течение десяти рабочих дней со дня возникновения обязанности удовлетворения таких требований, если иное не предусмотрено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2) неисполнение обязанности по уплате обязательных платежей в срок свыше десяти рабочих дней со дня наступления даты ее исполнения;</w:t>
      </w:r>
    </w:p>
    <w:p>
      <w:pPr>
        <w:spacing w:after="120"/>
        <w:ind w:firstLine="709"/>
      </w:pPr>
      <w:r>
        <w:rPr>
          <w:sz w:val="24"/>
        </w:rPr>
        <w:t xml:space="preserve">3) недостаточность денежных средств для своевременного исполнения денежных обязательств и (или) обязанности по уплате обязательных платежей, если срок исполнения таких обязательств и (или) обязанности наступил.</w:t>
      </w:r>
    </w:p>
    <w:p>
      <w:pPr>
        <w:spacing w:after="120"/>
        <w:ind w:firstLine="709"/>
      </w:pPr>
      <w:r>
        <w:rPr>
          <w:sz w:val="24"/>
        </w:rPr>
        <w:t xml:space="preserve">2. В случае возникновения оснований, указанных в пункте 1 настоящей статьи, финансовая организация в течение пятнадцати дней с даты их возникновения обязана направить в контрольный орган уведомление об этом с приложением плана восстановления ее платежеспособности, если при этом отсутствуют признаки банкротства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3. В течение тридцати рабочих дней с даты получения плана восстановления платежеспособности финансовой организации по результатам его анализа контрольный орган принимает решение о назначении временной администрации финансовой организации или о нецелесообразности такого назначения.</w:t>
      </w:r>
    </w:p>
    <w:p>
      <w:pPr>
        <w:spacing w:after="120"/>
        <w:ind w:firstLine="709"/>
      </w:pPr>
      <w:r>
        <w:rPr>
          <w:sz w:val="24"/>
        </w:rPr>
        <w:t xml:space="preserve">4. По результатам анализа плана восстановления платежеспособности финансовой организации контрольный орган в установленных им случаях принимает решение о проведении выездной проверки деятельности финансовой организации, проводимой в порядке , установленном контрольным органом. Выездная проверка деятельности финансовой организации должна быть проведена в пределах срока, указанного в пункте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23.07.2013 N 251-ФЗ)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выявления признаков банкротства финансовой организации по результатам анализа плана восстановления ее платежеспособности или по итогам выездной проверки деятельности финансовой организации (в случае ее проведения) контрольный орган подает заявление о признании финансовой организации банкротом в порядке , установленном настоящим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183.2</dc:title>
  <dc:creator>АРБИТРАЖ! · arbi.ru</dc:creator>
  <cp:lastModifiedBy>АРБИТРАЖ!</cp:lastModifiedBy>
  <dcterms:created xsi:type="dcterms:W3CDTF">2026-10-22T19:04:59.272Z</dcterms:created>
</cp:coreProperties>
</file>