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случае приостановления полномочий исполнительных органов финансовой организации временная администрация осуществляет следующие функции:</w:t>
      </w:r>
    </w:p>
    <w:p>
      <w:pPr>
        <w:spacing w:after="120"/>
        <w:ind w:firstLine="709"/>
      </w:pPr>
      <w:r>
        <w:rPr>
          <w:sz w:val="24"/>
        </w:rPr>
        <w:t xml:space="preserve">1) исполняет полномочия исполнительных органов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2) разрабатывает меры по восстановлению платежеспособности финансовой организации, организует и контролирует их реализацию;</w:t>
      </w:r>
    </w:p>
    <w:p>
      <w:pPr>
        <w:spacing w:after="120"/>
        <w:ind w:firstLine="709"/>
      </w:pPr>
      <w:r>
        <w:rPr>
          <w:sz w:val="24"/>
        </w:rPr>
        <w:t xml:space="preserve">3) выявляет кредиторов финансовой организации и размер их требований по денежным обязательствам;</w:t>
      </w:r>
    </w:p>
    <w:p>
      <w:pPr>
        <w:spacing w:after="120"/>
        <w:ind w:firstLine="709"/>
      </w:pPr>
      <w:r>
        <w:rPr>
          <w:sz w:val="24"/>
        </w:rPr>
        <w:t xml:space="preserve">4) принимает меры по взысканию задолженности перед финансовой организацией;</w:t>
      </w:r>
    </w:p>
    <w:p>
      <w:pPr>
        <w:spacing w:after="120"/>
        <w:ind w:firstLine="709"/>
      </w:pPr>
      <w:r>
        <w:rPr>
          <w:sz w:val="24"/>
        </w:rPr>
        <w:t xml:space="preserve">5) иные функции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При осуществлении указанных в пункте 1 настоящей статьи функций временная администрация вправе:</w:t>
      </w:r>
    </w:p>
    <w:p>
      <w:pPr>
        <w:spacing w:after="120"/>
        <w:ind w:firstLine="709"/>
      </w:pPr>
      <w:r>
        <w:rPr>
          <w:sz w:val="24"/>
        </w:rPr>
        <w:t xml:space="preserve">1) предъявлять от имени финансовой организации иски в суды общей юрисдикции, арбитражные суды и третейские суды;</w:t>
      </w:r>
    </w:p>
    <w:p>
      <w:pPr>
        <w:spacing w:after="120"/>
        <w:ind w:firstLine="709"/>
      </w:pPr>
      <w:r>
        <w:rPr>
          <w:sz w:val="24"/>
        </w:rPr>
        <w:t xml:space="preserve">2) отстранять членов исполнительных органов финансовой организации от работы и (или) от занимаемой должности;</w:t>
      </w:r>
    </w:p>
    <w:p>
      <w:pPr>
        <w:spacing w:after="120"/>
        <w:ind w:firstLine="709"/>
      </w:pPr>
      <w:r>
        <w:rPr>
          <w:sz w:val="24"/>
        </w:rPr>
        <w:t xml:space="preserve">3) обращаться в правоохранительные органы и суды с заявлением о привлечении к ответственности единоличного исполнительного органа финансовой организации и (или) членов коллегиального исполнительного органа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иметь беспрепятственный доступ во все помещения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5) опечатывать помещения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В случае принятия решения о ликвидации финансовой организации в период деятельности временной администрации или в случае назначения временной администрации ликвидируемой финансовой организации временная администрация исполняет обязанности ликвидационной комиссии (ликвидатора).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183.11</dc:title>
  <dc:creator>АРБИТРАЖ! · arbi.ru</dc:creator>
  <cp:lastModifiedBy>АРБИТРАЖ!</cp:lastModifiedBy>
  <dcterms:created xsi:type="dcterms:W3CDTF">2026-10-22T20:20:22.086Z</dcterms:created>
</cp:coreProperties>
</file>