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183.12</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22.04.2010 N 65-ФЗ)</w:t>
      </w:r>
    </w:p>
    <w:p>
      <w:pPr>
        <w:spacing w:after="120"/>
        <w:ind w:firstLine="709"/>
      </w:pPr>
      <w:r>
        <w:rPr>
          <w:sz w:val="24"/>
        </w:rPr>
        <w:t xml:space="preserve">1. Временная администрация назначается на срок до шести месяцев. По ходатайству временной администрации решением контрольного органа срок деятельности временной администрации может быть продлен на срок до шести месяцев при условии, что общий срок деятельности временной администрации не превысит восемнадцать месяцев.</w:t>
      </w:r>
    </w:p>
    <w:p>
      <w:pPr>
        <w:spacing w:after="120"/>
        <w:ind w:firstLine="709"/>
      </w:pPr>
      <w:r>
        <w:rPr>
          <w:sz w:val="24"/>
        </w:rPr>
        <w:t xml:space="preserve">(п. 1 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 период деятельности временной администрации возбуждено дело о банкротстве финансовой организации, временная администрация осуществляет возложенные на нее функции до даты утверждения арбитражным судом конкурсного управляющего.</w:t>
      </w:r>
    </w:p>
    <w:p>
      <w:pPr>
        <w:spacing w:after="120"/>
        <w:ind w:firstLine="709"/>
      </w:pPr>
      <w:r>
        <w:rPr>
          <w:sz w:val="24"/>
        </w:rPr>
        <w:t xml:space="preserve">3. В случае, если временная администрация исполняет обязанности ликвидационной комиссии (ликвидатора) или контроль за деятельностью ликвидационной комиссии (ликвидатора), временная администрация исполняет свои обязанности до завершения ликвидации финансовой организации или даты утверждения арбитражным судом конкурсного управляющего.</w:t>
      </w:r>
    </w:p>
    <w:p>
      <w:pPr>
        <w:spacing w:after="120"/>
        <w:ind w:firstLine="709"/>
      </w:pPr>
      <w:r>
        <w:rPr>
          <w:sz w:val="24"/>
        </w:rPr>
        <w:t xml:space="preserve">4. В случае, если временная администрация осуществляет прекращение паевых инвестиционных фондов на основании статьи 184.12-2 настоящего Федерального закона, временная администрация исполняет свои обязанности до завершения всех процедур, связанных с прекращением паевых инвестиционных фондов.</w:t>
      </w:r>
    </w:p>
    <w:p>
      <w:pPr>
        <w:spacing w:after="120"/>
        <w:ind w:firstLine="709"/>
      </w:pPr>
      <w:r>
        <w:rPr>
          <w:sz w:val="24"/>
        </w:rPr>
        <w:t xml:space="preserve">(п. 4 введен Федеральным законом от 25.12.2023 N 631-ФЗ)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183.12</dc:title>
  <dc:creator>АРБИТРАЖ! · arbi.ru</dc:creator>
  <cp:lastModifiedBy>АРБИТРАЖ!</cp:lastModifiedBy>
  <dcterms:created xsi:type="dcterms:W3CDTF">2026-10-22T09:49:53.702Z</dcterms:created>
</cp:coreProperties>
</file>