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183.13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Временная администрация проводит анализ финансового состояния финансовой организации и не позднее чем через сорок пять дней с даты ее назначения представляет в контрольный орган заключение о финансовом состоянии финансовой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2. Заключение о финансовом состоянии финансовой организации должно содержать указание на причины возникновения оснований для принятия мер по предупреждению банкротства финансовой организации, выводы о возможности или невозможности восстановления ее платежеспособности, а также планируемые финансовой организацией меры по предупреждению ее банкротства.</w:t>
      </w:r>
    </w:p>
    <w:p>
      <w:pPr>
        <w:spacing w:after="120"/>
        <w:ind w:firstLine="709"/>
      </w:pPr>
      <w:r>
        <w:rPr>
          <w:sz w:val="24"/>
        </w:rPr>
        <w:t xml:space="preserve">3. В срок не более чем двенадцать рабочих дней с даты представления временной администрацией заключения о финансовом состоянии финансовой организации в случае наличия в указанном заключении вывода о возможности восстановления ее платежеспособности временная администрация представляет в контрольный орган план восстановления платежеспособности финансовой организации. В случае, если срок реализации такого плана превышает срок, на который назначена временная администрация, контрольный орган продлевает срок деятельности временной администрации в соответствии с пунктом 1 статьи 183.12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4. В случае, если по итогам анализа финансового состояния финансовой организации временная администрация приходит к выводу о невозможности восстановления платежеспособности финансовой организации, в заключении о финансовом состоянии финансовой организации указывается целесообразность подачи заявления о признании финансовой организации банкротом.</w:t>
      </w:r>
    </w:p>
    <w:p>
      <w:pPr>
        <w:spacing w:after="120"/>
        <w:ind w:firstLine="709"/>
      </w:pPr>
      <w:r>
        <w:rPr>
          <w:sz w:val="24"/>
        </w:rPr>
        <w:t xml:space="preserve">5. В течение десяти рабочих дней с даты получения заключения о финансовом состоянии финансовой организации контрольный орган принимает одно из следующих решений:</w:t>
      </w:r>
    </w:p>
    <w:p>
      <w:pPr>
        <w:spacing w:after="120"/>
        <w:ind w:firstLine="709"/>
      </w:pPr>
      <w:r>
        <w:rPr>
          <w:sz w:val="24"/>
        </w:rPr>
        <w:t xml:space="preserve">1) об обращении временной администрации в арбитражный суд с заявлением о признании финансовой организации банкротом;</w:t>
      </w:r>
    </w:p>
    <w:p>
      <w:pPr>
        <w:spacing w:after="120"/>
        <w:ind w:firstLine="709"/>
      </w:pPr>
      <w:r>
        <w:rPr>
          <w:sz w:val="24"/>
        </w:rPr>
        <w:t xml:space="preserve">2) о проверке временной администрацией обеспечения исполнения обязательств финансовой организации и последующей подготовке мер по предупреждению ее банкротства при поступлении в контрольный орган документов об обеспечении участниками финансовой организации или иными лицами исполнения обязательств финансовой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6. Временная администрация обеспечивает руководителю финансовой организации возможность ознакомления с заключением о финансовом состоянии финансовой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Временная администрация обязана направить руководителю финансовой организации уведомление о возможности ознакомления с заключением о финансовом состоянии финансовой организации не позднее дня, следующего после дня направления заключения о финансовом состоянии финансовой организации в контрольный орган способом, обеспечивающим доставку указанного заключения не позднее чем через пять дней со дня его направления в контрольный орган.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183.13</dc:title>
  <dc:creator>АРБИТРАЖ! · arbi.ru</dc:creator>
  <cp:lastModifiedBy>АРБИТРАЖ!</cp:lastModifiedBy>
  <dcterms:created xsi:type="dcterms:W3CDTF">2026-10-22T20:07:18.165Z</dcterms:created>
</cp:coreProperties>
</file>