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183.15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22.04.2010 N 65-ФЗ)</w:t>
      </w:r>
    </w:p>
    <w:p>
      <w:pPr>
        <w:spacing w:after="120"/>
        <w:ind w:firstLine="709"/>
      </w:pPr>
      <w:r>
        <w:rPr>
          <w:sz w:val="24"/>
        </w:rPr>
        <w:t xml:space="preserve">1. Временная администрация прекращает деятельность до истечения срока ее полномочий в случае:</w:t>
      </w:r>
    </w:p>
    <w:p>
      <w:pPr>
        <w:spacing w:after="120"/>
        <w:ind w:firstLine="709"/>
      </w:pPr>
      <w:r>
        <w:rPr>
          <w:sz w:val="24"/>
        </w:rPr>
        <w:t xml:space="preserve">1) освобождения руководителя временной администрации от исполнения возложенных на него обязанностей;</w:t>
      </w:r>
    </w:p>
    <w:p>
      <w:pPr>
        <w:spacing w:after="120"/>
        <w:ind w:firstLine="709"/>
      </w:pPr>
      <w:r>
        <w:rPr>
          <w:sz w:val="24"/>
        </w:rPr>
        <w:t xml:space="preserve">2) отстранения руководителя временной администрации, к которому применено административное наказание в виде дисквалификации, от исполнения возложенных на него обязанностей.</w:t>
      </w:r>
    </w:p>
    <w:p>
      <w:pPr>
        <w:spacing w:after="120"/>
        <w:ind w:firstLine="709"/>
      </w:pPr>
      <w:r>
        <w:rPr>
          <w:sz w:val="24"/>
        </w:rPr>
        <w:t xml:space="preserve">2. Контрольный орган принимает решение об освобождении руководителя временной администрации от исполнения возложенных на него обязанностей на основании заявления руководителя временной администрации или 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w:t>
      </w:r>
    </w:p>
    <w:p>
      <w:pPr>
        <w:spacing w:after="120"/>
        <w:ind w:firstLine="709"/>
      </w:pPr>
      <w:r>
        <w:rPr>
          <w:sz w:val="24"/>
        </w:rPr>
        <w:t xml:space="preserve">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 эта организация обязана направить в контрольный орган ходатайство об освобождении руководителя временной администрации от исполнения возложенных на него обязанностей в течение семи рабочих дней с даты принятия постоянно действующим коллегиальным органом управления саморегулируемой организации арбитражных управляющих решения о прекращении членства арбитражного управляющего, являющегося руководителем временной администрации, в данной саморегулируемой организации в связи с его выходом из этой организации. Контрольный орган по ходатайству саморегулируемой организации арбитражных управляющих в срок и в порядке , которые установлены контрольным органом, освобождает руководителя временной администрации от исполнения возложенных на него обязанностей. В случае, если ходатайство саморегулируемой организации арбитражных управляющих не поступило в контрольный орган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являющегося руководителем временной администрации, в данной саморегулируемой организации, руководитель финансовой организации, представитель контрольного органа, саморегулируемая организация, членом которой является финансовая организация, иные заинтересованные лица вправе направить ходатайство об освобождении руководителя временной администрации от исполнения возложенных на него обязанностей и на основании такого ходатайства контрольный орган в порядке, установленном контрольным органом, принимает решение об освобождении руководителя временной администрации от исполнения возложенных на него обязанностей.</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3. Контрольный орган принимает решение об отстранении руководителя временной администрации от исполнения возложенных на него обязанностей в случае неисполнения или ненадлежащего исполнения обязанностей, возложенных на руководителя временной администрации в соответствии с настоящим Федеральным законом, на основании ходатайства руководителя финансовой организации, представителя контрольного органа, саморегулируемой организации, членом которой является финансовая организация, иных заинтересованных лиц.</w:t>
      </w:r>
    </w:p>
    <w:p>
      <w:pPr>
        <w:spacing w:after="120"/>
        <w:ind w:firstLine="709"/>
      </w:pPr>
      <w:r>
        <w:rPr>
          <w:sz w:val="24"/>
        </w:rPr>
        <w:t xml:space="preserve">4. Одновременно с принятием решения о досрочном прекращении деятельности временной администрации контрольный орган принимает решение о назначении новой временной администрации в порядке, установленном настоящим Федеральным законом.</w:t>
      </w:r>
    </w:p>
    <w:p>
      <w:pPr>
        <w:spacing w:after="120"/>
        <w:ind w:firstLine="709"/>
      </w:pPr>
      <w:r>
        <w:rPr>
          <w:sz w:val="24"/>
        </w:rPr>
        <w:t xml:space="preserve">5. В случае, если временная администрация осуществляет прекращение паевых инвестиционных фондов на основании статьи 184.12-2 настоящего Федерального закона, решением контрольного органа ее полномочия ограничиваются полномочиями в части исполнения обязанностей, возникающих в соответствии с Федеральным законом от 29 ноября 2001 года N 156-ФЗ "Об инвестиционных фондах".</w:t>
      </w:r>
    </w:p>
    <w:p>
      <w:pPr>
        <w:spacing w:after="120"/>
        <w:ind w:firstLine="709"/>
      </w:pPr>
      <w:r>
        <w:rPr>
          <w:sz w:val="24"/>
        </w:rPr>
        <w:t xml:space="preserve">(п. 5 введен Федеральным законом от 25.12.2023 N 631-ФЗ)</w:t>
      </w:r>
    </w:p>
    <w:p/>
    <w:p>
      <w:pPr>
        <w:spacing w:after="120"/>
        <w:ind w:firstLine="709"/>
      </w:pPr>
      <w:r>
        <w:rPr>
          <w:sz w:val="24"/>
        </w:rPr>
        <w:t xml:space="preserve">## Статья 183.15-1. Особенности функционирования временной администрации при отзыве (аннулировании) лицензии у финансовой организации</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Временная администрация, назначенная контрольным органом в финансовую организацию, у которой отозвана (аннулирована) лицензия, осуществляет те же функции и обладает теми же полномочиями, которые предоставлены временной администрации в соответствии с настоящим Федеральным законом, за исключением функций по применению мер по предупреждению банкротства финансовой организации, разработке мер по восстановлению ее платежеспособности, организации и контролю их реализации, а также полномочиями, которые предоставлены арбитражному управляющему в соответствии с абзацем седьмым пункта 1 статьи 20.3 настоящего Федерального закона.</w:t>
      </w:r>
    </w:p>
    <w:p>
      <w:pPr>
        <w:spacing w:after="120"/>
        <w:ind w:firstLine="709"/>
      </w:pPr>
      <w:r>
        <w:rPr>
          <w:sz w:val="24"/>
        </w:rPr>
        <w:t xml:space="preserve">2. Наряду с функциями, указанными в пункте 1 настоящей статьи, временная администрация осуществляет следующие функции:</w:t>
      </w:r>
    </w:p>
    <w:p>
      <w:pPr>
        <w:spacing w:after="120"/>
        <w:ind w:firstLine="709"/>
      </w:pPr>
      <w:r>
        <w:rPr>
          <w:sz w:val="24"/>
        </w:rPr>
        <w:t xml:space="preserve">1) проведение анализа финансового состояния финансовой организации;</w:t>
      </w:r>
    </w:p>
    <w:p>
      <w:pPr>
        <w:spacing w:after="120"/>
        <w:ind w:firstLine="709"/>
      </w:pPr>
      <w:r>
        <w:rPr>
          <w:sz w:val="24"/>
        </w:rPr>
        <w:t xml:space="preserve">2) проведение инвентаризации имущества финансовой организации;</w:t>
      </w:r>
    </w:p>
    <w:p>
      <w:pPr>
        <w:spacing w:after="120"/>
        <w:ind w:firstLine="709"/>
      </w:pPr>
      <w:r>
        <w:rPr>
          <w:sz w:val="24"/>
        </w:rPr>
        <w:t xml:space="preserve">3) ведение учета предъявленных кредиторами требований к финансовой организации;</w:t>
      </w:r>
    </w:p>
    <w:p>
      <w:pPr>
        <w:spacing w:after="120"/>
        <w:ind w:firstLine="709"/>
      </w:pPr>
      <w:r>
        <w:rPr>
          <w:sz w:val="24"/>
        </w:rPr>
        <w:t xml:space="preserve">4) осуществление мер, направленных на поиск, выявление и возврат имущества финансовой организации, находящегося у третьих лиц, в том числе переданного в доверительное управление;</w:t>
      </w:r>
    </w:p>
    <w:p>
      <w:pPr>
        <w:spacing w:after="120"/>
        <w:ind w:firstLine="709"/>
      </w:pPr>
      <w:r>
        <w:rPr>
          <w:sz w:val="24"/>
        </w:rPr>
        <w:t xml:space="preserve">5) в случае аннулирования лицензии у негосударственного пенсионного фонда на осуществление деятельности по пенсионному обеспечению и пенсионному страхованию осуществление действий, направленных на подготовку имущества такого фонда к продаже, в том числе информирование о составе и характеристиках имущества, определение имущества, подлежащего первоочередной продаже, формирование лотов в целях последующей возможной продажи, предоставление лицам, заинтересованным в приобретении имущества, возможности ознакомления с таким имуществом, а также документами и иными сведениями, подтверждающими его наличие и состояние (качество).</w:t>
      </w:r>
    </w:p>
    <w:p>
      <w:pPr>
        <w:spacing w:after="120"/>
        <w:ind w:firstLine="709"/>
      </w:pPr>
      <w:r>
        <w:rPr>
          <w:sz w:val="24"/>
        </w:rPr>
        <w:t xml:space="preserve">3. Требования к порядку проведения анализа финансового состояния финансовой организации, у которой отозвана (аннулирована) лицензия, и форме заключения о ее финансовом состоянии устанавливаются контрольным органом.</w:t>
      </w:r>
    </w:p>
    <w:p>
      <w:pPr>
        <w:spacing w:after="120"/>
        <w:ind w:firstLine="709"/>
      </w:pPr>
      <w:r>
        <w:rPr>
          <w:sz w:val="24"/>
        </w:rPr>
        <w:t xml:space="preserve">4. Временная администрация для осуществления возложенных на нее функций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финансовой организации, а также осуществлять другие текущие расходы, связанные с осуществлением своих полномочий, на основании сметы расходов (сметы текущих расходов).</w:t>
      </w:r>
    </w:p>
    <w:p>
      <w:pPr>
        <w:spacing w:after="120"/>
        <w:ind w:firstLine="709"/>
      </w:pPr>
      <w:r>
        <w:rPr>
          <w:sz w:val="24"/>
        </w:rPr>
        <w:t xml:space="preserve">5. Временная администрация в случае недостаточности денежных средств для исполнения текущих обязательств финансовой организации, связанных с обеспечением сохранности ее имущества и защитой интересов кредиторов финансовой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финансовой организации в размере, необходимом для обеспечения функционирования финансовой организации согласно смете расходов (смете текущих расходов).</w:t>
      </w:r>
    </w:p>
    <w:p>
      <w:pPr>
        <w:spacing w:after="120"/>
        <w:ind w:firstLine="709"/>
      </w:pPr>
      <w:r>
        <w:rPr>
          <w:sz w:val="24"/>
        </w:rPr>
        <w:t xml:space="preserve">6. Временная администрация вправе подавать в суд, арбитражный суд заявления о признании недействительными и (или) применении последствий недействительности сделок, совершенных финансовой организацией или другими лицами за счет финансовой организации, в том числе в порядке и по основаниям, которые предусмотрены главой III.1 настоящего Федерального закона.</w:t>
      </w:r>
    </w:p>
    <w:p>
      <w:pPr>
        <w:spacing w:after="120"/>
        <w:ind w:firstLine="709"/>
      </w:pPr>
      <w:r>
        <w:rPr>
          <w:sz w:val="24"/>
        </w:rPr>
        <w:t xml:space="preserve">7. Временная администрация вправе заявлять в порядке, установленном статьей 102 настоящего Федерального закона, отказ от исполнения договоров и иных сделок финансовой организации, за исключением случаев, установленных настоящим параграфом, если предусмотренное указанными сделками исполнение не является необходимым в связи с прекращением деятельности финансовой организации.</w:t>
      </w:r>
    </w:p>
    <w:p>
      <w:pPr>
        <w:spacing w:after="120"/>
        <w:ind w:firstLine="709"/>
      </w:pPr>
      <w:r>
        <w:rPr>
          <w:sz w:val="24"/>
        </w:rPr>
        <w:t xml:space="preserve">8. Временная администрация действует в соответствии с настоящим Федеральным законом, другими федеральными законами в порядке , установленном нормативными актами контрольного органа.</w:t>
      </w:r>
    </w:p>
    <w:p>
      <w:pPr>
        <w:spacing w:after="120"/>
        <w:ind w:firstLine="709"/>
      </w:pPr>
      <w:r>
        <w:rPr>
          <w:sz w:val="24"/>
        </w:rPr>
        <w:t xml:space="preserve">9. Временная администрация отчитывается перед контрольным органом в порядке , установленном нормативными актами контрольного органа.</w:t>
      </w:r>
    </w:p>
    <w:p>
      <w:pPr>
        <w:spacing w:after="120"/>
        <w:ind w:firstLine="709"/>
      </w:pPr>
      <w:r>
        <w:rPr>
          <w:sz w:val="24"/>
        </w:rPr>
        <w:t xml:space="preserve">Контрольный орган вправе проводить проверки деятельности временной администрации в случаях и порядке , которые установлены нормативными актами контрольного органа.</w:t>
      </w:r>
    </w:p>
    <w:p>
      <w:pPr>
        <w:spacing w:after="120"/>
        <w:ind w:firstLine="709"/>
      </w:pPr>
      <w:r>
        <w:rPr>
          <w:sz w:val="24"/>
        </w:rPr>
        <w:t xml:space="preserve">Контрольный орган вправе направить временной администрации предписание об устранении нарушений нормативных правовых актов, регулирующих отношения, связанные с несостоятельностью (банкротством) финансовых организаций, которые выявлены в ходе проверки ее деятельности.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183.15</dc:title>
  <dc:creator>АРБИТРАЖ! · arbi.ru</dc:creator>
  <cp:lastModifiedBy>АРБИТРАЖ!</cp:lastModifiedBy>
  <dcterms:created xsi:type="dcterms:W3CDTF">2026-10-22T22:36:01.220Z</dcterms:created>
</cp:coreProperties>
</file>