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183.18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дела о банкротстве финансовой организации лицом, участвующим в арбитражном процессе по делу о банкротстве наряду с другими лицами, указанными в пункте 1 статьи 35 настоящего Федерального закона, признается контрольный орган.</w:t>
      </w:r>
    </w:p>
    <w:p>
      <w:pPr>
        <w:spacing w:after="120"/>
        <w:ind w:firstLine="709"/>
      </w:pPr>
      <w:r>
        <w:rPr>
          <w:sz w:val="24"/>
        </w:rPr>
        <w:t xml:space="preserve">2. При рассмотрении дела о банкротстве финансовой организации лицом, участвующим в арбитражном процессе по делу о банкротстве в пределах полномочий, установленных для него настоящим Федеральным законом, наряду с другими лицами, указанными в пункте 2 статьи 35 настоящего Федерального закона, признается саморегулируемая организация финансовых организаций, членом которой является финансовая организация.</w:t>
      </w:r>
    </w:p>
    <w:p>
      <w:pPr>
        <w:spacing w:after="120"/>
        <w:ind w:firstLine="709"/>
      </w:pPr>
      <w:r>
        <w:rPr>
          <w:sz w:val="24"/>
        </w:rPr>
        <w:t xml:space="preserve">3. В случае введения в отношении финансовой организации наблюдения или признания финансовой организации банкротом и открытия конкурсного производства в порядке, установленном настоящим Федеральным законом , арбитражный управляющий обязан уведомить в течение десяти дней с даты введения соответствующей процедуры, применяемой в деле о банкротстве, лиц, указанных в пунктах 1 и 2 настоящей статьи, о введении в отношении финансовой организации соответствующей процедуры, применяемой в деле о банкротстве.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183.18</dc:title>
  <dc:creator>АРБИТРАЖ! · arbi.ru</dc:creator>
  <cp:lastModifiedBy>АРБИТРАЖ!</cp:lastModifiedBy>
  <dcterms:created xsi:type="dcterms:W3CDTF">2026-10-22T16:44:28.961Z</dcterms:created>
</cp:coreProperties>
</file>