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Наряду с установленными статьями 20 и 20.2 настоящего Федерального закона требованиями арбитражный управляющий в деле о банкротстве финансовой организации должен сдать дополнительный экзамен по программе подготовки арбитражных управляющих в делах о банкротстве соответствующих финансовых организаций, утвержденной Банком России, а именно: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23.06.2016 N 222-ФЗ;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арбитражный управляющий в деле о банкротстве негосударственного пенсионного фонда должен сдать экзамен по программе подготовки арбитражных управляющих в делах о банкротстве негосударственных пенсионных фондов;</w:t>
      </w:r>
    </w:p>
    <w:p>
      <w:pPr>
        <w:spacing w:after="120"/>
        <w:ind w:firstLine="709"/>
      </w:pPr>
      <w:r>
        <w:rPr>
          <w:sz w:val="24"/>
        </w:rPr>
        <w:t xml:space="preserve">3) арбитражный управляющий в деле о банкротстве профессионального участника рынка ценных бумаг или управляющей компании инвестиционных фондов, паевых инвестиционных фондов и негосударственных пенсионных фондов должен сдать экзамен по программе подготовки арбитражных управляющих в делах о банкротстве профессиональных участников рынка ценных бумаг и управляющих компаний инвестиционных фондов, паевых инвестиционных фондов и негосударственных пенсионных фондов;</w:t>
      </w:r>
    </w:p>
    <w:p>
      <w:pPr>
        <w:spacing w:after="120"/>
        <w:ind w:firstLine="709"/>
      </w:pPr>
      <w:r>
        <w:rPr>
          <w:sz w:val="24"/>
        </w:rPr>
        <w:t xml:space="preserve">4) арбитражный управляющий в деле о банкротстве кредитного кооператива должен сдать экзамен по программе подготовки арбитражных управляющих в делах о банкротстве кредитных кооперативов;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5) арбитражный управляющий в деле о банкротстве клиринговой организации должен сдать экзамен по программе подготовки арбитражных управляющих в делах о банкротстве клиринговых организаций;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23.07.2013 N 251-ФЗ)</w:t>
      </w:r>
    </w:p>
    <w:p>
      <w:pPr>
        <w:spacing w:after="120"/>
        <w:ind w:firstLine="709"/>
      </w:pPr>
      <w:r>
        <w:rPr>
          <w:sz w:val="24"/>
        </w:rPr>
        <w:t xml:space="preserve">6) арбитражный управляющий в деле о банкротстве организатора торговли должен сдать экзамен по программе подготовки арбитражных управляющих в делах о банкротстве организаторов торговли;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23.07.2013 N 251-ФЗ)</w:t>
      </w:r>
    </w:p>
    <w:p>
      <w:pPr>
        <w:spacing w:after="120"/>
        <w:ind w:firstLine="709"/>
      </w:pPr>
      <w:r>
        <w:rPr>
          <w:sz w:val="24"/>
        </w:rPr>
        <w:t xml:space="preserve">7) арбитражный управляющий в деле о банкротстве микрофинансовой организации должен сдать экзамен по программе подготовки арбитражных управляющих в делах о банкротстве микрофинансовых организаций.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23.07.2013 N 251-ФЗ)</w:t>
      </w:r>
    </w:p>
    <w:p>
      <w:pPr>
        <w:spacing w:after="120"/>
        <w:ind w:firstLine="709"/>
      </w:pPr>
      <w:r>
        <w:rPr>
          <w:sz w:val="24"/>
        </w:rPr>
        <w:t xml:space="preserve">2. Арбитражным судом не может быть утвержден в качестве временного управляющего или конкурсного управляющего в деле о банкротстве финансовой организации арбитражный управляющий:</w:t>
      </w:r>
    </w:p>
    <w:p>
      <w:pPr>
        <w:spacing w:after="120"/>
        <w:ind w:firstLine="709"/>
      </w:pPr>
      <w:r>
        <w:rPr>
          <w:sz w:val="24"/>
        </w:rPr>
        <w:t xml:space="preserve">1) отстраненный в течение двух последних лет от исполнения возложенных на него обязанностей в связи с их неисполнением или ненадлежащим исполнением;</w:t>
      </w:r>
    </w:p>
    <w:p>
      <w:pPr>
        <w:spacing w:after="120"/>
        <w:ind w:firstLine="709"/>
      </w:pPr>
      <w:r>
        <w:rPr>
          <w:sz w:val="24"/>
        </w:rPr>
        <w:t xml:space="preserve">2) являвшийся в течение трех последних лет руководителем, заместителем руководителя финансовой организации, у которой была отозвана или аннулирована лицензия на осуществление соответствующего вида деятельности, за исключением случаев исполнения обязанностей членов временной администрации;</w:t>
      </w:r>
    </w:p>
    <w:p>
      <w:pPr>
        <w:spacing w:after="120"/>
        <w:ind w:firstLine="709"/>
      </w:pPr>
      <w:r>
        <w:rPr>
          <w:sz w:val="24"/>
        </w:rPr>
        <w:t xml:space="preserve">3) осуществлявший функции единоличного исполнительного органа или входивший в состав коллегиального исполнительного органа финансовой организации при совершении этой организацией нарушений, за которые у нее была отозвана или аннулирована лицензия на осуществление соответствующего вида деятельности, если с даты такого отзыва или аннулирования прошло менее чем три года;</w:t>
      </w:r>
    </w:p>
    <w:p>
      <w:pPr>
        <w:spacing w:after="120"/>
        <w:ind w:firstLine="709"/>
      </w:pPr>
      <w:r>
        <w:rPr>
          <w:sz w:val="24"/>
        </w:rPr>
        <w:t xml:space="preserve">4) не отвечающий требованиям, предусмотренным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3. В качестве арбитражного управляющего не может быть утверждено лицо, входящее в состав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4. Требования к руководителю соответствующей финансовой организации, установленные законодательством Российской Федерации, регулирующим деятельность соответствующей финансовой организации, не применяются к арбитражному управляющему в деле о банкротстве финансовой организации.</w:t>
      </w:r>
    </w:p>
    <w:p/>
    <w:p>
      <w:pPr>
        <w:spacing w:after="120"/>
        <w:ind w:firstLine="709"/>
      </w:pPr>
      <w:r>
        <w:rPr>
          <w:sz w:val="24"/>
        </w:rPr>
        <w:t xml:space="preserve">## Статья 183.26-1. Особенности осуществления Агентством функций временной администрации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20.04.2021 N 92-ФЗ)</w:t>
      </w:r>
    </w:p>
    <w:p>
      <w:pPr>
        <w:spacing w:after="120"/>
        <w:ind w:firstLine="709"/>
      </w:pPr>
      <w:r>
        <w:rPr>
          <w:sz w:val="24"/>
        </w:rPr>
        <w:t xml:space="preserve">1. В случаях, установленных пунктом 9.1 статьи 184.1 , пунктом 1 статьи 184.18 , пунктом 3 статьи 186.1 и пунктом 2 статьи 201.18 настоящего Федерального закона, функции временной администрации возлагаются на основании приказа контрольного органа на Агентство.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556-ФЗ , от 08.08.2024 N 256-ФЗ , от 04.08.2026 N 283-ФЗ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Агентство приступает к осуществлению функций временной администрации со дня назначения контрольным органом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3. Агентство осуществляет функции временной администрации через назначенного из числа своих работников представителя Агентства, который действует на основании доверенности.</w:t>
      </w:r>
    </w:p>
    <w:p>
      <w:pPr>
        <w:spacing w:after="120"/>
        <w:ind w:firstLine="709"/>
      </w:pPr>
      <w:r>
        <w:rPr>
          <w:sz w:val="24"/>
        </w:rPr>
        <w:t xml:space="preserve">Назначенный Агентством представитель временной администрации осуществляет полномочия руководителя временной администрации, предусмотренные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Назначенный Агентством представитель временной администрации с даты признания финансовой организации банкротом приобретает в силу закона полномочия представителя конкурсного управляющего. При этом положения абзаца второго пункта 4 статьи 183.14 и пункта 2 статьи 183.23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4. Представитель Агентства вправе от имени финансовой организации выдавать доверенности иным лицам, а также отменять выданные указанным лицам доверенности.</w:t>
      </w:r>
    </w:p>
    <w:p>
      <w:pPr>
        <w:spacing w:after="120"/>
        <w:ind w:firstLine="709"/>
      </w:pPr>
      <w:r>
        <w:rPr>
          <w:sz w:val="24"/>
        </w:rPr>
        <w:t xml:space="preserve">5. К доверенностям, выданным представителем Агентства иным лицам, не применяются положения Гражданского кодекса Российской Федерации о прекращении действия доверенности вследствие введения в отношении представляемого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6. Предусмотренное статьями 183.6 и 186.3 настоящего Федерального закона вознаграждение Агентству не выплачивается.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осуществлении функций временной администрации Агентством положения пунктов 2 - 8 , 11 статьи 183.6 и пункта 3 статьи 183.11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При осуществлении функций временной администрации Агентством временная администрация вправе авансировать затраты, связанные с осуществлением возложенных на нее функций, в том числе затраты на оплату услуг лиц, указанных в пункте 4 статьи 183.15-1 настоящего Федерального закона, за счет средств Агентства с последующим возмещением этих затрат за счет конкурсной массы в составе требований кредиторов по текущим платежам в порядке, предусмотренном пунктом 9 статьи 183.6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Порядок оплаты и предельный размер расходов на оплату услуг лиц, привлеченных временной администрацией для осуществления возложенных на нее функций в соответствии с настоящим пунктом, утверждаются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9. При осуществлении Агентством полномочий временной администрации смета расходов (смета текущих расходов), осуществляемых в период деятельности временной администрации, утверждается Агентством в порядке, установленном им по согласованию с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10. Для осуществления контроля за деятельностью временной администрации в случае возложения функций временной администрации на Агентство контрольный орган проводит проверки деятельности Агентства, направляет Агентству предписания об устранении нарушений нормативных правовых актов, регулирующих отношения, связанные с несостоятельностью (банкротством) финансовых организаций, которые выявлены в ходе проверки деятельности временной администрации, в случаях и порядке , которые установлены нормативными актами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контрольным органом нарушений при осуществлении Агентством полномочий временной администрации Агентство обязано в срок, указанный в предписании контрольного органа, принять меры по их устранению и уведомить об этом контрольный орган.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Агентством предписания контрольного органа об устранении нарушений, выявленных в ходе проверки деятельности временной администрации, Агентство по требованию контрольного органа обязано заменить представителя Агентства во временной администрации соответствующей финансовой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183.25</dc:title>
  <dc:creator>АРБИТРАЖ! · arbi.ru</dc:creator>
  <cp:lastModifiedBy>АРБИТРАЖ!</cp:lastModifiedBy>
  <dcterms:created xsi:type="dcterms:W3CDTF">2026-10-22T22:20:38.792Z</dcterms:created>
</cp:coreProperties>
</file>