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183.26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22.04.2010 N 65-ФЗ)</w:t>
      </w:r>
    </w:p>
    <w:p>
      <w:pPr>
        <w:spacing w:after="120"/>
        <w:ind w:firstLine="709"/>
      </w:pPr>
      <w:r>
        <w:rPr>
          <w:sz w:val="24"/>
        </w:rPr>
        <w:t xml:space="preserve">1. В целях участия в деле о банкротстве финансовой организации кредиторы вправе заявить свои требования к финансовой организации:</w:t>
      </w:r>
    </w:p>
    <w:p>
      <w:pPr>
        <w:spacing w:after="120"/>
        <w:ind w:firstLine="709"/>
      </w:pPr>
      <w:r>
        <w:rPr>
          <w:sz w:val="24"/>
        </w:rPr>
        <w:t xml:space="preserve">1) в ходе наблюдения в течение тридцати календарных дней с даты опубликования сообщения о введении наблюдения;</w:t>
      </w:r>
    </w:p>
    <w:p>
      <w:pPr>
        <w:spacing w:after="120"/>
        <w:ind w:firstLine="709"/>
      </w:pPr>
      <w:r>
        <w:rPr>
          <w:sz w:val="24"/>
        </w:rPr>
        <w:t xml:space="preserve">2) в ходе конкурсного производства в течение двух месяцев с даты опубликования сведений о признании финансовой организации банкротом.</w:t>
      </w:r>
    </w:p>
    <w:p>
      <w:pPr>
        <w:spacing w:after="120"/>
        <w:ind w:firstLine="709"/>
      </w:pPr>
      <w:r>
        <w:rPr>
          <w:sz w:val="24"/>
        </w:rPr>
        <w:t xml:space="preserve">2. Требования кредиторов, указанные в пункте 1 настоящей статьи, направляются в арбитражный суд, финансовую организацию и арбитражному управляющему с приложением документов, подтверждающих обоснованность этих требований.</w:t>
      </w:r>
    </w:p>
    <w:p>
      <w:pPr>
        <w:spacing w:after="120"/>
        <w:ind w:firstLine="709"/>
      </w:pPr>
      <w:r>
        <w:rPr>
          <w:sz w:val="24"/>
        </w:rPr>
        <w:t xml:space="preserve">3. Арбитражный управляющий включает поступившие требования в реестр заявленных требований кредиторов, который ведется в порядке, установленном статьей 16 настоящего Федерального закона, с учетом особенностей, установленных настоящей статьей. Арбитражный управляющий не вправе отказать во включении поступивших требований в реестр заявленных требований кредиторов. Реестр заявленных требований кредиторов подлежит закрытию по истечении сроков, установленных пунктом 1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Арбитражный управляющий обязан обеспечить финансовой организации, представителю учредителей (участников) финансовой организации, саморегулируемой организации финансовых организаций, членом которой является финансовая организация, кредиторам, предъявившим требования к должнику, а также иным лицам, участвующим в деле о банкротстве, возможность ознакомления с реестром заявленных требований кредиторов и основаниями для включения требований в реестр заявленных требований кредиторов финансовой организации (в том числе с заявленными требованиями и приложенными к ним документами).</w:t>
      </w:r>
    </w:p>
    <w:p>
      <w:pPr>
        <w:spacing w:after="120"/>
        <w:ind w:firstLine="709"/>
      </w:pPr>
      <w:r>
        <w:rPr>
          <w:sz w:val="24"/>
        </w:rPr>
        <w:t xml:space="preserve">4. При составлении реестра заявленных требований кредиторов в него включаются:</w:t>
      </w:r>
    </w:p>
    <w:p>
      <w:pPr>
        <w:spacing w:after="120"/>
        <w:ind w:firstLine="709"/>
      </w:pPr>
      <w:r>
        <w:rPr>
          <w:sz w:val="24"/>
        </w:rPr>
        <w:t xml:space="preserve">1) в ходе наблюдения - требования, заявленные в пределах сроков, установленных подпунктом 1 пункта 1 настоящей статьи;</w:t>
      </w:r>
    </w:p>
    <w:p>
      <w:pPr>
        <w:spacing w:after="120"/>
        <w:ind w:firstLine="709"/>
      </w:pPr>
      <w:r>
        <w:rPr>
          <w:sz w:val="24"/>
        </w:rPr>
        <w:t xml:space="preserve">2) в ходе конкурсного производства - требования, заявленные в ходе наблюдения по истечении сроков, установленных подпунктом 1 пункта 1 настоящей статьи, а также требования, заявленные в ходе конкурсного производства до истечения сроков, установленных подпунктом 2 пункта 1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5. Возражения относительно требований кредиторов, включенных в реестр заявленных требований кредиторов, могут быть предъявлены в арбитражный суд финансовой организацией, временным управляющим или конкурсным управляющим, представителем учредителей (участников) финансовой организации, саморегулируемой организацией финансовых организаций, членом которой является финансовая организация, а также кредиторами, предъявившими требования к финансовой организации. Такие возражения предъявляются в течение тридцати дней с даты закрытия реестра заявленных требований кредиторов.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29.12.2014 N 482-ФЗ)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6. При наличии возражений относительно требований кредиторов, указанных в пункте 1 настоящей статьи, арбитражный суд проверяет обоснованность указанных требований и наличие оснований для включения указанных требований в реестр требований кредиторов.</w:t>
      </w:r>
    </w:p>
    <w:p>
      <w:pPr>
        <w:spacing w:after="120"/>
        <w:ind w:firstLine="709"/>
      </w:pPr>
      <w:r>
        <w:rPr>
          <w:sz w:val="24"/>
        </w:rPr>
        <w:t xml:space="preserve">Требования кредиторов, относительно которых поступили возражения, рассматриваются судьей арбитражного суда в заседании арбитражного суда в течение месяца с даты истечения установленного пунктом 5 настоящей статьи срока предъявления возражений относительно требований кредиторов.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12.07.2011 N 210-ФЗ)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По результатам рассмотрения указанных требований выносится определение о включении или об отказе во включении указанных требований в реестр требований кредиторов. В определении арбитражного суда о включении требований кредиторов в реестр требований кредиторов указываются размер указанных требований и очередность их удовлетворения.</w:t>
      </w:r>
    </w:p>
    <w:p>
      <w:pPr>
        <w:spacing w:after="120"/>
        <w:ind w:firstLine="709"/>
      </w:pPr>
      <w:r>
        <w:rPr>
          <w:sz w:val="24"/>
        </w:rPr>
        <w:t xml:space="preserve">Определение о включении или об отказе во включении требований кредиторов в реестр требований кредиторов вступает в силу немедленно и может быть обжаловано. Определение о включении или об отказе во включении требований кредиторов в реестр требований кредиторов направляется арбитражным судом в финансовую организацию, арбитражному управляющему, кредитору, предъявившему указанные требования, и реестродержателю.</w:t>
      </w:r>
    </w:p>
    <w:p>
      <w:pPr>
        <w:spacing w:after="120"/>
        <w:ind w:firstLine="709"/>
      </w:pPr>
      <w:r>
        <w:rPr>
          <w:sz w:val="24"/>
        </w:rPr>
        <w:t xml:space="preserve">7. Требования кредиторов, которые указаны в пункте 1 настоящей статьи и относительно которых не поступили возражения в порядке и в сроки, которые установлены настоящим Федеральным законом, признаются установленными в составе, размере и очередности, которые заявлены кредитором, в соответствии с требованиями настоящего Федерального закона и подлежат включению арбитражным управляющим в реестр требований кредиторов после закрытия реестра заявленных требований кредиторов.</w:t>
      </w:r>
    </w:p>
    <w:p>
      <w:pPr>
        <w:spacing w:after="120"/>
        <w:ind w:firstLine="709"/>
      </w:pPr>
      <w:r>
        <w:rPr>
          <w:sz w:val="24"/>
        </w:rPr>
        <w:t xml:space="preserve">Для целей определения количества голосов, принадлежащих конкурсным кредиторам и уполномоченным органам на собрании кредиторов, учитываются требования, включенные в реестр требований кредиторов.</w:t>
      </w:r>
    </w:p>
    <w:p>
      <w:pPr>
        <w:spacing w:after="120"/>
        <w:ind w:firstLine="709"/>
      </w:pPr>
      <w:r>
        <w:rPr>
          <w:sz w:val="24"/>
        </w:rPr>
        <w:t xml:space="preserve">В случае включения арбитражным управляющим в реестр требований кредиторов в нарушение правил, установленных абзацем первым настоящего пункта, требования, относительно которого поступило возражение, лицо, предъявившее это возражение, вправе подать в течение десяти дней со дня, когда оно узнало или должно было узнать о таком включении, в арбитражный суд жалобу на данные действия арбитражного управляющего, которая рассматривается арбитражным судом по правилам, установленным пунктом 6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8. Установление состава, размера и очередности удовлетворения иных требований кредиторов, в том числе требований, заявленных после закрытия реестра заявленных требований кредиторов, осуществляется в порядке, установленном настоящим Федеральным законом, без учета положений, предусмотренных настоящей статьей.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183.26</dc:title>
  <dc:creator>АРБИТРАЖ! · arbi.ru</dc:creator>
  <cp:lastModifiedBy>АРБИТРАЖ!</cp:lastModifiedBy>
  <dcterms:created xsi:type="dcterms:W3CDTF">2026-10-22T22:30:46.861Z</dcterms:created>
</cp:coreProperties>
</file>