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Под отказом в удовлетворении требований кредиторов по денежным обязательствам, предусмотренным подпунктом 1 пункта 1 статьи 183.2 настоящего Федерального закона, для страховых организаций понимается:</w:t>
      </w:r>
    </w:p>
    <w:p>
      <w:pPr>
        <w:spacing w:after="120"/>
        <w:ind w:firstLine="709"/>
      </w:pPr>
      <w:r>
        <w:rPr>
          <w:sz w:val="24"/>
        </w:rPr>
        <w:t xml:space="preserve">1) неисполнение или ненадлежащее исполнение в срок, установленный федеральным законом или договором страхования, обязанности по осуществлению страховой выплаты или выплаты страховой суммы, возврата части страховой премии или выплаты выкупной суммы в связи с досрочным прекращением договора страхования либо неисполнение или ненадлежащее исполнение указанной обязанности, установленной вступившим в законную силу судебным актом;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неисполнение или ненадлежащее исполнение иного требования кредиторов по денежным обязательствам.</w:t>
      </w:r>
    </w:p>
    <w:p>
      <w:pPr>
        <w:spacing w:after="120"/>
        <w:ind w:firstLine="709"/>
      </w:pPr>
      <w:r>
        <w:rPr>
          <w:sz w:val="24"/>
        </w:rPr>
        <w:t xml:space="preserve">2. Предусмотренная подпунктом 1 пункта 1 настоящей статьи обязанность удовлетворения требований кредиторов по денежным обязательствам, состав и размер которых установлены вступившим в законную силу судебным актом, возникает с даты предъявления к исполнению исполнительного листа, выданного на основании вступившего в законную силу судебного акта.</w:t>
      </w:r>
    </w:p>
    <w:p>
      <w:pPr>
        <w:spacing w:after="120"/>
        <w:ind w:firstLine="709"/>
      </w:pPr>
      <w:r>
        <w:rPr>
          <w:sz w:val="24"/>
        </w:rPr>
        <w:t xml:space="preserve">3. Дополнительными основаниями для применения мер по предупреждению банкротства страховой организации являются:</w:t>
      </w:r>
    </w:p>
    <w:p>
      <w:pPr>
        <w:spacing w:after="120"/>
        <w:ind w:firstLine="709"/>
      </w:pPr>
      <w:r>
        <w:rPr>
          <w:sz w:val="24"/>
        </w:rPr>
        <w:t xml:space="preserve">1) повторное нарушение в течение двенадцати месяцев с даты выявления первого нарушения установленных законодательством Российской Федерации, регулирующим страховую деятельность, требований финансовой устойчивости и платежеспособности в части нормативного соотношения собственных средств (капитала) страховой организации и принятых обязательств и (или) порядка и условий инвестирования собственных средств (капитала) и (или) средств страховых резервов;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утратил силу. - Федеральный закон от 23.06.2016 N 222-ФЗ;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утратил силу с 1 января 2025 года. - Федеральный закон от 26.12.2024 N 478-ФЗ;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приостановление действия лицензии на осуществление страховой деятельности;</w:t>
      </w:r>
    </w:p>
    <w:p>
      <w:pPr>
        <w:spacing w:after="120"/>
        <w:ind w:firstLine="709"/>
      </w:pPr>
      <w:r>
        <w:rPr>
          <w:sz w:val="24"/>
        </w:rPr>
        <w:t xml:space="preserve">5) ограничение действия лицензии на осуществление страховой деятельности по обязательным видам страхования.</w:t>
      </w:r>
    </w:p>
    <w:p>
      <w:pPr>
        <w:spacing w:after="120"/>
        <w:ind w:firstLine="709"/>
      </w:pPr>
      <w:r>
        <w:rPr>
          <w:sz w:val="24"/>
        </w:rPr>
        <w:t xml:space="preserve">4. В случае, если страховая организация осуществляет вид страхования, связанный с деятельностью профессионального объединения страховщиков или иной организации, на которые в соответствии с федеральным законом возложена обязанность осуществления компенсационных выплат по данному виду страхования, в том числе вследствие проведения процедур, применяемых в деле о банкротстве страховой организации, или отзыва лицензии на осуществление страховой деятельности (далее - профессиональное объединение), руководитель страховой организации также обязан направить уведомление в такое профессиональное объединение в течение семи рабочих дней с даты возникновения оснований для применения мер по предупреждению банкротства страховой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При применении мер по предупреждению банкротства страховой организации, проведении процедур, применяемых в деле о банкротстве страховой организации, профессиональные объединения имеют права и несут обязанности, предусмотренные статьями 183.1 - 183.26 настоящего Федерального закона для саморегулируемых организаций финансовых организаций.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п. 5 ст. 184.1 вносятся изменения ( ФЗ от 26.12.2024 N 478-ФЗ).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5. В случае приостановления действия или ограничения действия лицензии на осуществление страховой деятельности по обязательным видам страхования контрольный орган по основаниям, предусмотренным статьей 183.2 настоящего Федерального закона, а также в установленных им случаях назначает временную администрацию страховой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23.07.2013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Если иное не предусмотрено настоящим Федеральным законом, контрольный орган вправе назначить временную администрацию страховой организации по следующим основаниям:</w:t>
      </w:r>
    </w:p>
    <w:p>
      <w:pPr>
        <w:spacing w:after="120"/>
        <w:ind w:firstLine="709"/>
      </w:pPr>
      <w:r>
        <w:rPr>
          <w:sz w:val="24"/>
        </w:rPr>
        <w:t xml:space="preserve">1) приостановление действия или отзыв лицензии на осуществление страховой деятельности в связи с осуществлением страховой организацией деятельности, запрещенной законодательством Российской Федерации, нарушение страховой организацией требований, установленных законодательством Российской Федерации, регулирующим страховую деятельность;</w:t>
      </w:r>
    </w:p>
    <w:p>
      <w:pPr>
        <w:spacing w:after="120"/>
        <w:ind w:firstLine="709"/>
      </w:pPr>
      <w:r>
        <w:rPr>
          <w:sz w:val="24"/>
        </w:rPr>
        <w:t xml:space="preserve">2) недостаточность денежных средств для своевременного исполнения денежных обязательств и (или) обязанности по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3) выявление оснований, указанных в подпункте 1 пункта 3 настоящей статьи, при отсутствии уведомления страховой организацией контрольного органа о наличии соответствующих нарушений с приложением плана восстановления платежеспособности;</w:t>
      </w:r>
    </w:p>
    <w:p>
      <w:pPr>
        <w:spacing w:after="120"/>
        <w:ind w:firstLine="709"/>
      </w:pPr>
      <w:r>
        <w:rPr>
          <w:sz w:val="24"/>
        </w:rPr>
        <w:t xml:space="preserve">4) возбуждение производства по делу о банкротстве страховой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5) принятие Советом директоров Банка России решения об осуществлении контрольным органом мер по предупреждению банкротства страховой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23.04.2018 N 87-ФЗ)</w:t>
      </w:r>
    </w:p>
    <w:p>
      <w:pPr>
        <w:spacing w:after="120"/>
        <w:ind w:firstLine="709"/>
      </w:pPr>
      <w:r>
        <w:rPr>
          <w:sz w:val="24"/>
        </w:rPr>
        <w:t xml:space="preserve">6) воспрепятствование со стороны руководителей страховой организации, других работников страховой организации, иных лиц проведению контрольным органом оценки активов и пассивов страховой организации, достаточности средств страховых резервов страховой организации для исполнения обязательств по договорам страхования, предусмотренной законодательством Российской Федерации, регулирующим страховую деятельность (в том числе воспрепятствование доступу в помещения страховой организации, к ее документации и иным носителям информации или их сокрытие).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23.04.2018 N 87-ФЗ)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Назначение временной администрации страховой организации является обязательным в случаях:</w:t>
      </w:r>
    </w:p>
    <w:p>
      <w:pPr>
        <w:spacing w:after="120"/>
        <w:ind w:firstLine="709"/>
      </w:pPr>
      <w:r>
        <w:rPr>
          <w:sz w:val="24"/>
        </w:rPr>
        <w:t xml:space="preserve">1) отзыва лицензии на осуществление страховой деятельности или приостановления действия лицензии на осуществление страховой деятельности в связи с несоблюдением страховой организацией законодательства Российской Федерации, регулирующего страховую деятельность, в части порядка и условий формирования, размещения или инвестирования средств страховых резервов и (или) собственных средств (капитала) и (или) нормативного соотношения активов и принятых обязательств и (или) иных установленных требований к обеспечению финансовой устойчивости и платежеспособности;</w:t>
      </w:r>
    </w:p>
    <w:p>
      <w:pPr>
        <w:spacing w:after="120"/>
        <w:ind w:firstLine="709"/>
      </w:pPr>
      <w:r>
        <w:rPr>
          <w:sz w:val="24"/>
        </w:rPr>
        <w:t xml:space="preserve">2) вынесения арбитражным судом определения о признании требований заявителя обоснованными.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6.2. Назначение временной администрации страховой организации по основаниям, указанным в настоящей статье, и определение ее состава осуществляются контрольным органом не позднее даты принятия решения об отзыве лицензии на осуществление страховой деятельности или о приостановлении действия лицензии страховой организации либо вынесения арбитражным судом определения о признании требований заявителя в заявлении о признании должника банкротом обоснованными. В иных случаях срок назначения временной администрации страховой организации определяется контрольным органом при принятии решения о назначении временной администрации страховой организации и указывается в соответствующем акте контрольного органа.</w:t>
      </w:r>
    </w:p>
    <w:p>
      <w:pPr>
        <w:spacing w:after="120"/>
        <w:ind w:firstLine="709"/>
      </w:pPr>
      <w:r>
        <w:rPr>
          <w:sz w:val="24"/>
        </w:rPr>
        <w:t xml:space="preserve">Временная администрация страховой организации отчитывается перед контрольным органом об исполнении возложенных на нее функций в порядке , установленном нормативными актами контрольного органа.</w:t>
      </w:r>
    </w:p>
    <w:p>
      <w:pPr>
        <w:spacing w:after="120"/>
        <w:ind w:firstLine="709"/>
      </w:pPr>
      <w:r>
        <w:rPr>
          <w:sz w:val="24"/>
        </w:rPr>
        <w:t xml:space="preserve">(п. 6.2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6.3. По решению контрольного органа руководитель временной администрации и (или) иной член временной администрации страховой организации освобождаются от должности в случае неисполнения или ненадлежащего исполнения возложенных на них обязанностей.</w:t>
      </w:r>
    </w:p>
    <w:p>
      <w:pPr>
        <w:spacing w:after="120"/>
        <w:ind w:firstLine="709"/>
      </w:pPr>
      <w:r>
        <w:rPr>
          <w:sz w:val="24"/>
        </w:rPr>
        <w:t xml:space="preserve">Одновременно с принятием решения об освобождении от должности руководителя временной администрации и (или) иного члена временной администрации страховой организации контрольный орган принимает решение о назначении нового руководителя временной администрации и (или) иного члена временной администрации страховой организации в порядке, установленном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(п. 6.3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7. При назначении временной администрации страховой организации по основаниям, предусмотренным подпунктами 1 - 6 пункта 6 и пунктом 6.1 настоящей статьи, полномочия исполнительных органов страховой организации приостанавливаются по решению контрольного органа.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23.06.2016 N 222-ФЗ , от 22.12.2020 N 442-ФЗ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Решение контрольного органа о назначении временной администрации страховой организации принимается на основании результатов проверки деятельности страховой организации, проведенной контрольным органом не более чем за шесть месяцев до даты принятия решения о назначении временной администрации страховой организации, за исключением случаев, если назначение временной администрации страховой организации является обязательным в случаях, предусмотренных пунктом 1 настоящей статьи и статьей 183.5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Решение контрольного органа о назначении временной администрации страховой организации может быть принято до завершения проверки деятельности страховой организации, если в ходе этой проверки выявлены основания для обязательного назначения временной администрации страховой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Нормативным актом контрольного органа могут быть предусмотрены иные основания, по которым в ходе проверки деятельности страховой организации контрольный орган вправе назначить временную администрацию страховой организации до завершения такой проверки или по ее завершении.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принятия контрольным органом решения о назначении временной администрации страховой организации утверждается контрольным органом.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30.11.2011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Руководителем временной администрации страховой организации назначается служащий контрольного органа. Руководитель временной администрации страховой организации в случае приостановления полномочий исполнительных органов страховой организации осуществляет деятельность от имени страховой организации без доверенности.</w:t>
      </w:r>
    </w:p>
    <w:p>
      <w:pPr>
        <w:spacing w:after="120"/>
        <w:ind w:firstLine="709"/>
      </w:pPr>
      <w:r>
        <w:rPr>
          <w:sz w:val="24"/>
        </w:rPr>
        <w:t xml:space="preserve">Состав временной администрации страховой организации определяется приказом контрольного органа, включаемым контрольным органом в Единый федеральный реестр сведений о банкротстве не позднее рабочего дня, следующего за днем принятия указанного акта. Руководитель временной администрации страховой организации распределяет обязанности между членами временной администрации страховой организации и несет ответственность за ее деятельность.</w:t>
      </w:r>
    </w:p>
    <w:p>
      <w:pPr>
        <w:spacing w:after="120"/>
        <w:ind w:firstLine="709"/>
      </w:pPr>
      <w:r>
        <w:rPr>
          <w:sz w:val="24"/>
        </w:rPr>
        <w:t xml:space="preserve">В состав временной администрации страховой организации включаются:</w:t>
      </w:r>
    </w:p>
    <w:p>
      <w:pPr>
        <w:spacing w:after="120"/>
        <w:ind w:firstLine="709"/>
      </w:pPr>
      <w:r>
        <w:rPr>
          <w:sz w:val="24"/>
        </w:rPr>
        <w:t xml:space="preserve">служащие контрольного органа;</w:t>
      </w:r>
    </w:p>
    <w:p>
      <w:pPr>
        <w:spacing w:after="120"/>
        <w:ind w:firstLine="709"/>
      </w:pPr>
      <w:r>
        <w:rPr>
          <w:sz w:val="24"/>
        </w:rPr>
        <w:t xml:space="preserve">работники Агентства по согласованию с Агентством;</w:t>
      </w:r>
    </w:p>
    <w:p>
      <w:pPr>
        <w:spacing w:after="120"/>
        <w:ind w:firstLine="709"/>
      </w:pPr>
      <w:r>
        <w:rPr>
          <w:sz w:val="24"/>
        </w:rPr>
        <w:t xml:space="preserve">представители профессионального объединения, членом которого являлась или является страховая организация, по согласованию с таким профессиональным объединением;</w:t>
      </w:r>
    </w:p>
    <w:p>
      <w:pPr>
        <w:spacing w:after="120"/>
        <w:ind w:firstLine="709"/>
      </w:pPr>
      <w:r>
        <w:rPr>
          <w:sz w:val="24"/>
        </w:rPr>
        <w:t xml:space="preserve">представители саморегулируемой организации, членом которой является страховая организация, по согласованию с такой саморегулируемой организацией.</w:t>
      </w:r>
    </w:p>
    <w:p>
      <w:pPr>
        <w:spacing w:after="120"/>
        <w:ind w:firstLine="709"/>
      </w:pPr>
      <w:r>
        <w:rPr>
          <w:sz w:val="24"/>
        </w:rPr>
        <w:t xml:space="preserve">При этом положения пункта 11 статьи 183.6 настоящего Федерального закона не применяются.</w:t>
      </w:r>
    </w:p>
    <w:p>
      <w:pPr>
        <w:spacing w:after="120"/>
        <w:ind w:firstLine="709"/>
      </w:pPr>
      <w:r>
        <w:rPr>
          <w:sz w:val="24"/>
        </w:rPr>
        <w:t xml:space="preserve">(п. 9 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9.1. В случае назначения временной администрации страховой организации в связи с отзывом лицензии у страховой организации или осуществления временной администрацией страховой организации своей деятельности после принятия контрольным органом решения об отзыве лицензии у страховой организации функции временной администрации страховой организации осуществляет Агентство. При этом положения пунктов 9 и 10 настоящей статьи не применяются.</w:t>
      </w:r>
    </w:p>
    <w:p>
      <w:pPr>
        <w:spacing w:after="120"/>
        <w:ind w:firstLine="709"/>
      </w:pPr>
      <w:r>
        <w:rPr>
          <w:sz w:val="24"/>
        </w:rPr>
        <w:t xml:space="preserve">(п. 9.1 введен Федеральным законом от 20.04.2021 N 92-ФЗ)</w:t>
      </w:r>
    </w:p>
    <w:p>
      <w:pPr>
        <w:spacing w:after="120"/>
        <w:ind w:firstLine="709"/>
      </w:pPr>
      <w:r>
        <w:rPr>
          <w:sz w:val="24"/>
        </w:rPr>
        <w:t xml:space="preserve">9.2. В случае, если страховая организация осуществляет либо осуществляла вид страхования, связанный с деятельностью профессионального объединения, представитель (представители) профессионального объединения, соответствующий требованиям, предусмотренным пунктом 7 статьи 183.6 настоящего Федерального закона, включается в состав временной администрации по согласованию с таким профессиональным объединением.</w:t>
      </w:r>
    </w:p>
    <w:p>
      <w:pPr>
        <w:spacing w:after="120"/>
        <w:ind w:firstLine="709"/>
      </w:pPr>
      <w:r>
        <w:rPr>
          <w:sz w:val="24"/>
        </w:rPr>
        <w:t xml:space="preserve">(п. 9.2 введен Федеральным законом от 20.04.2021 N 92-ФЗ)</w:t>
      </w:r>
    </w:p>
    <w:p>
      <w:pPr>
        <w:spacing w:after="120"/>
        <w:ind w:firstLine="709"/>
      </w:pPr>
      <w:r>
        <w:rPr>
          <w:sz w:val="24"/>
        </w:rPr>
        <w:t xml:space="preserve">10. Предусмотренное статьей 183.6 настоящего Федерального закона вознаграждение членам временной администрации страховой организации, являющимся служащими контрольного органа, работниками Агентства, не выплачивается.</w:t>
      </w:r>
    </w:p>
    <w:p>
      <w:pPr>
        <w:spacing w:after="120"/>
        <w:ind w:firstLine="709"/>
      </w:pPr>
      <w:r>
        <w:rPr>
          <w:sz w:val="24"/>
        </w:rPr>
        <w:t xml:space="preserve">Для обеспечения возложенных на временную администрацию страховой организации обязанностей руководитель временной администрации страховой организации вправе привлекать в порядке , установленном контрольным органом, на договорной основе бухгалтеров, аудиторов, специализированных депозитариев, оценщиков, актуариев, операторов электронных площадок и иных лиц с оплатой их услуг за счет имущества страховой организации, а также осуществлять другие текущие расходы, связанные с осуществлением своих полномочий, на основании сметы расходов. В случае недостаточности ликвидного имущества страховой организации указанные расходы покрываются за счет средств контрольного органа в порядке , установленном контрольным органом. Порядок отнесения имущества страховой организации к ликвидному имуществу устанавливается контрольным органом. Требования, приобретенные контрольным органом в результате расходов, произведенных при привлечении лиц, указанных в настоящем абзаце, подлежат удовлетворению за счет имущества страховой организации либо за счет конкурсной массы в составе третьей очереди требований кредиторов страховой организации по текущим платежам.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Смета расходов, связанных с осуществлением деятельности временной администрации страховой организации, утверждается контрольным органом в установленном им порядке 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22.12.2014 N 432-ФЗ)</w:t>
      </w:r>
    </w:p>
    <w:p>
      <w:pPr>
        <w:spacing w:after="120"/>
        <w:ind w:firstLine="709"/>
      </w:pPr>
      <w:r>
        <w:rPr>
          <w:sz w:val="24"/>
        </w:rPr>
        <w:t xml:space="preserve">11. Требования кредиторов, предъявленные к страховой организации и имеющиеся у временной администрации страховой организации, передаются по описи конкурсному управляющему в порядке, установленном пунктом 4 статьи 183.14 настоящего Федерального закона, за исключением случаев, если функции временной администрации страховой организации осуществляет Агентство, и являются основанием для последующего включения таких требований в реестр заявленных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23.06.2016 N 222-ФЗ; в ред. Федерального закона от 20.04.2021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Временная администрация страховой организации вправе обращаться в арбитражный суд с заявлениями об оспаривании сделок страховой организации по основаниям и в порядке, которые предусмотрены главой III.1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13. Временная администрация страховой организации действует в соответствии с настоящим Федеральным законом и другими федеральными законами в порядке , установленном нормативными актами контрольного органа.</w:t>
      </w:r>
    </w:p>
    <w:p>
      <w:pPr>
        <w:spacing w:after="120"/>
        <w:ind w:firstLine="709"/>
      </w:pPr>
      <w:r>
        <w:rPr>
          <w:sz w:val="24"/>
        </w:rPr>
        <w:t xml:space="preserve">(п. 13 в ред. Федерального закона от 23.04.2018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14. Временная администрация страховой организации в случае недостаточности денежных средств для исполнения текущих обязательств страховой организации, связанных с обеспечением сохранности ее имущества и защитой интересов кредиторов страховой организации, имеет право обратиться в суд, арбитражный суд с заявлением о снятии ранее наложенных арестов на находящиеся на банковских счетах денежные средства страховой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(п. 14 введен Федеральным законом от 23.04.2018 N 87-ФЗ)</w:t>
      </w:r>
    </w:p>
    <w:p>
      <w:pPr>
        <w:spacing w:after="120"/>
        <w:ind w:firstLine="709"/>
      </w:pPr>
      <w:r>
        <w:rPr>
          <w:sz w:val="24"/>
        </w:rPr>
        <w:t xml:space="preserve">15. В случае, если временная администрация назначена в страховую организацию, осуществляющую деятельность по доверительному управлению паевыми инвестиционными фондами, после отзыва у этой страховой организации лицензии на осуществление добровольного страхования жизни, на такую временную администрацию также возлагаются функции и полномочия временной администрации, назначаемой в соответствии с Федеральным законом от 29 ноября 2001 года N 156-ФЗ "Об инвестиционных фондах".</w:t>
      </w:r>
    </w:p>
    <w:p>
      <w:pPr>
        <w:spacing w:after="120"/>
        <w:ind w:firstLine="709"/>
      </w:pPr>
      <w:r>
        <w:rPr>
          <w:sz w:val="24"/>
        </w:rPr>
        <w:t xml:space="preserve">(п. 15 введен Федеральным законом от 25.12.2023 N 631-ФЗ)</w:t>
      </w:r>
    </w:p>
    <w:p/>
    <w:p>
      <w:pPr>
        <w:spacing w:after="120"/>
        <w:ind w:firstLine="709"/>
      </w:pPr>
      <w:r>
        <w:rPr>
          <w:sz w:val="24"/>
        </w:rPr>
        <w:t xml:space="preserve">## Статья 184.1-1. Анализ финансового состояния страховой организации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1. При проведении временной администрацией страховой организации анализа финансового состояния страховой организации положения статьи 183.13 настоящего Федерального закона не применяются.</w:t>
      </w:r>
    </w:p>
    <w:p>
      <w:pPr>
        <w:spacing w:after="120"/>
        <w:ind w:firstLine="709"/>
      </w:pPr>
      <w:r>
        <w:rPr>
          <w:sz w:val="24"/>
        </w:rPr>
        <w:t xml:space="preserve">2. Временная администрация страховой организации проводит анализ финансового состояния страховой организации и составляет заключение по итогам проведенного анализа не позднее сорока пяти рабочих дней с даты ее назначения.</w:t>
      </w:r>
    </w:p>
    <w:p>
      <w:pPr>
        <w:spacing w:after="120"/>
        <w:ind w:firstLine="709"/>
      </w:pPr>
      <w:r>
        <w:rPr>
          <w:sz w:val="24"/>
        </w:rPr>
        <w:t xml:space="preserve">Требования к порядку проведения анализа финансового состояния страховой организации и форме заключения о ее финансовом состоянии устанавливаются контрольным органом.</w:t>
      </w:r>
    </w:p>
    <w:p>
      <w:pPr>
        <w:spacing w:after="120"/>
        <w:ind w:firstLine="709"/>
      </w:pPr>
      <w:r>
        <w:rPr>
          <w:sz w:val="24"/>
        </w:rPr>
        <w:t xml:space="preserve">3. Заключение о финансовом состоянии страховой организации, за исключением случаев, если указанное заключение составлено после отзыва у страховой организации лицензии на осуществление страховой деятельности, должно содержать в том числе:</w:t>
      </w:r>
    </w:p>
    <w:p>
      <w:pPr>
        <w:spacing w:after="120"/>
        <w:ind w:firstLine="709"/>
      </w:pPr>
      <w:r>
        <w:rPr>
          <w:sz w:val="24"/>
        </w:rPr>
        <w:t xml:space="preserve">1) указание на причины возникновения оснований для принятия мер по предупреждению банкротства;</w:t>
      </w:r>
    </w:p>
    <w:p>
      <w:pPr>
        <w:spacing w:after="120"/>
        <w:ind w:firstLine="709"/>
      </w:pPr>
      <w:r>
        <w:rPr>
          <w:sz w:val="24"/>
        </w:rPr>
        <w:t xml:space="preserve">2) результат анализа страхового портфеля с учетом деятельности страховой организации по перестрахованию и объема принятых страховой организацией обязательств по договорам страхования с указанием сведений о размере страховых резервов по договорам страхования, видов и стоимости активов, принимаемых для покрытия страховых резервов, а также о размере недостающей части активов;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18.12.2018 N 473-ФЗ)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выводы о возможности или невозможности передачи страхового портфеля, а также о размере недостающей части активов для передачи страхового портфеля по видам страхования, по которым предусмотрено осуществление компенсационных выплат;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18.12.2018 N 473-ФЗ)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выводы о возможности или невозможности восстановления платежеспособности страховой организации на основании анализа возможности и эффективности применения мер по предупреждению банкротства страховой организации,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18.12.2018 N 473-ФЗ)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наличия в заключении о финансовом состоянии страховой организации вывода о возможности восстановления ее платежеспособности временная администрация в срок не более чем двенадцать рабочих дней с даты составления заключения о финансовом состоянии страховой организации составляет план восстановления ее платежеспособности. В случае, если срок реализации такого плана превышает срок, на который назначена временная администрация, контрольный орган продлевает срок деятельности временной администрации в соответствии с пунктом 1 статьи 183.12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5. В случае наличия в заключении о финансовом состоянии страховой организации вывода о возможности передачи страхового портфеля, в том числе по видам страхования, по которым предусмотрено осуществление компенсационных выплат, временная администрация организует осуществление передачи страхового портфеля по указанным видам страхования в порядке и на условиях, которые установлены контрольным органом.</w:t>
      </w:r>
    </w:p>
    <w:p>
      <w:pPr>
        <w:spacing w:after="120"/>
        <w:ind w:firstLine="709"/>
      </w:pPr>
      <w:r>
        <w:rPr>
          <w:sz w:val="24"/>
        </w:rPr>
        <w:t xml:space="preserve">6. В случае, если по итогам анализа финансового состояния страховой организации временная администрация приходит к выводу о невозможности восстановления ее платежеспособности, в течение пяти рабочих дней с даты составления заключения о финансовом состоянии страховой организации временная администрация страховой организации обращается в арбитражный суд с заявлением о признании страховой организации банкротом.</w:t>
      </w:r>
    </w:p>
    <w:p>
      <w:pPr>
        <w:spacing w:after="120"/>
        <w:ind w:firstLine="709"/>
      </w:pPr>
      <w:r>
        <w:rPr>
          <w:sz w:val="24"/>
        </w:rPr>
        <w:t xml:space="preserve">7. Временная администрация страховой организации обеспечивает руководителю страховой организации возможность ознакомления с заключением о финансовом состоянии страховой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Временная администрация страховой организации обязана направить руководителю страховой организации уведомление о возможности ознакомления с заключением о ее финансовом состоянии не позднее дня, следующего после дня составления данного заключения, способом, обеспечивающим доставку указанного уведомления в течение трех дней со дня направления указанного уведомления.</w:t>
      </w:r>
    </w:p>
    <w:p/>
    <w:p>
      <w:pPr>
        <w:spacing w:after="120"/>
        <w:ind w:firstLine="709"/>
      </w:pPr>
      <w:r>
        <w:rPr>
          <w:sz w:val="24"/>
        </w:rPr>
        <w:t xml:space="preserve">## Статья 184.1-2. Меры по предупреждению банкротства страховой организации с участием контрольного органа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23.04.2018 N 87-ФЗ)</w:t>
      </w:r>
    </w:p>
    <w:p>
      <w:pPr>
        <w:spacing w:after="120"/>
        <w:ind w:firstLine="709"/>
      </w:pPr>
      <w:r>
        <w:rPr>
          <w:sz w:val="24"/>
        </w:rPr>
        <w:t xml:space="preserve">1. В целях предотвращения негативных социально-экономических последствий и снижения устойчивости финансового рынка контрольный орган вправе применять меры по предупреждению банкротства страховой организации с участием контрольного органа. Основанием для применения мер по предупреждению банкротства страховой организации с участием контрольного органа является наличие признаков неустойчивого финансового положения страховой организации, создающего угрозу правам и законным интересам ее страхователей, застрахованных лиц, выгодоприобретателей, иных заинтересованных лиц и (или) угрозу стабильности финансового (страхового) рынка.</w:t>
      </w:r>
    </w:p>
    <w:p>
      <w:pPr>
        <w:spacing w:after="120"/>
        <w:ind w:firstLine="709"/>
      </w:pPr>
      <w:r>
        <w:rPr>
          <w:sz w:val="24"/>
        </w:rPr>
        <w:t xml:space="preserve">2. Меры по предупреждению банкротства страховой организации с участием контрольного органа осуществляются в соответствии с решением Совета директоров Банка России. От имени контрольного органа меры по предупреждению банкротства страховой организации с участием контрольного органа осуществляет общество с ограниченной ответственностью "Управляющая компания Фонда консолидации банковского сектора" (далее - Управляющая компания).</w:t>
      </w:r>
    </w:p>
    <w:p>
      <w:pPr>
        <w:spacing w:after="120"/>
        <w:ind w:firstLine="709"/>
      </w:pPr>
      <w:r>
        <w:rPr>
          <w:sz w:val="24"/>
        </w:rPr>
        <w:t xml:space="preserve">3. Решение об осуществлении контрольным органом мер по предупреждению банкротства страховой организации принимается Советом директоров Банка России по предложению Комитета финансового надзора Банка России.</w:t>
      </w:r>
    </w:p>
    <w:p>
      <w:pPr>
        <w:spacing w:after="120"/>
        <w:ind w:firstLine="709"/>
      </w:pPr>
      <w:r>
        <w:rPr>
          <w:sz w:val="24"/>
        </w:rPr>
        <w:t xml:space="preserve">4. При принятии решения об участии контрольного органа в осуществлении мер по предупреждению банкротства страховой организации Советом директоров Банка России утверждается план участия контрольного органа в осуществлении мер по предупреждению банкротства страховой организации.</w:t>
      </w:r>
    </w:p>
    <w:p/>
    <w:p>
      <w:pPr>
        <w:spacing w:after="120"/>
        <w:ind w:firstLine="709"/>
      </w:pPr>
      <w:r>
        <w:rPr>
          <w:sz w:val="24"/>
        </w:rPr>
        <w:t xml:space="preserve">## Статья 184.1-3. Проведение контрольным органом анализа финансового положения страховой организации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23.04.2018 N 87-ФЗ)</w:t>
      </w:r>
    </w:p>
    <w:p>
      <w:pPr>
        <w:spacing w:after="120"/>
        <w:ind w:firstLine="709"/>
      </w:pPr>
      <w:r>
        <w:rPr>
          <w:sz w:val="24"/>
        </w:rPr>
        <w:t xml:space="preserve">1. Контрольный орган вправе принять решение о направлении в страховую организацию представителей контрольного органа и (или) Управляющей компании в целях проведения анализа финансового положения страховой организации для решения вопроса об осуществлении контрольным органом мер по предупреждению банкротства страховой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2. Срок проведения анализа финансового положения страховой организации не может превышать сорок пять календарных дней. Указанный срок может быть продлен контрольным органом не более чем на десять календарных дней.</w:t>
      </w:r>
    </w:p>
    <w:p>
      <w:pPr>
        <w:spacing w:after="120"/>
        <w:ind w:firstLine="709"/>
      </w:pPr>
      <w:r>
        <w:rPr>
          <w:sz w:val="24"/>
        </w:rPr>
        <w:t xml:space="preserve">3. Порядок проведения анализа финансового положения страховой организации в соответствии с настоящей статьей устанавливается нормативным актом контрольного органа.</w:t>
      </w:r>
    </w:p>
    <w:p>
      <w:pPr>
        <w:spacing w:after="120"/>
        <w:ind w:firstLine="709"/>
      </w:pPr>
      <w:r>
        <w:rPr>
          <w:sz w:val="24"/>
        </w:rPr>
        <w:t xml:space="preserve">4. Представители контрольного органа и (или) Управляющей компании имеют право доступа во все помещения страховой организации, к любым документам и информационным системам страховой организации, а также имеют право запрашивать и получать у работников страховой организации любую информацию (включая сведения, составляющие служебную и коммерческую тайну) и документы.</w:t>
      </w:r>
    </w:p>
    <w:p>
      <w:pPr>
        <w:spacing w:after="120"/>
        <w:ind w:firstLine="709"/>
      </w:pPr>
      <w:r>
        <w:rPr>
          <w:sz w:val="24"/>
        </w:rPr>
        <w:t xml:space="preserve">Представители контрольного органа и (или) Управляющей компании вправе участвовать без права голоса в заседаниях органов управления страховой организации, ее комитетов, комиссий и иных совещательных органов.</w:t>
      </w:r>
    </w:p>
    <w:p>
      <w:pPr>
        <w:spacing w:after="120"/>
        <w:ind w:firstLine="709"/>
      </w:pPr>
      <w:r>
        <w:rPr>
          <w:sz w:val="24"/>
        </w:rPr>
        <w:t xml:space="preserve">5. Воспрепятствование со стороны руководителей страховой организации, других работников страховой организации, иных лиц осуществлению функций представителей контрольного органа и (или) Управляющей компании (в том числе воспрепятствование доступу в помещения страховой организации, к ее документам и иным носителям информации или их сокрытие) является основанием для привлечения указанных лиц к ответственности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По результатам анализа финансового положения страховой организации представители контрольного органа и (или) Управляющей компании направляют в контрольный орган отчет о результатах своей деятельности для принятия контрольным органом решения о целесообразности осуществления контрольным органом мер по предупреждению банкротства страховой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7. Отчет, предусмотренный пунктом 6 настоящей статьи, должен содержать выводы о целесообразности осуществления контрольным органом мер по предупреждению банкротства страховой организации, сведения об объеме средств, необходимых страховой организации для соответствия требованиям, установленным статьями 25 и 26 Закона Российской Федерации от 27 ноября 1992 года N 4015-1 "Об организации страхового дела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8. Со дня принятия решения об участии контрольного органа в осуществлении мер по предупреждению банкротства страховой организации и до дня окончания срока осуществления мер по предупреждению банкротства страховой организации контрольный орган вправе принять решение о неприменении к страховой организации мер, предусмотренных статьями 32.5-1 и 32.8 Закона Российской Федерации от 27 ноября 1992 года N 4015-1 "Об организации страхового дела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9. В случае, если к моменту проведения анализа финансового положения страховой организации представителями контрольного органа и (или) Управляющей компании в страховой организации действует временная администрация, назначенная в соответствии со статьей 184.1 настоящего Федерального закона, при составлении заключения о финансовом состоянии страховой организации она обязана учитывать выводы, содержащиеся в отчете представителей контрольного органа и (или) Управляющей компании.</w:t>
      </w:r>
    </w:p>
    <w:p>
      <w:pPr>
        <w:spacing w:after="120"/>
        <w:ind w:firstLine="709"/>
      </w:pPr>
      <w:r>
        <w:rPr>
          <w:sz w:val="24"/>
        </w:rPr>
        <w:t xml:space="preserve">Срок деятельности временной администрации страховой организации в таком случае увеличивается на срок проведения анализа финансового положения страховой организации, предусмотренного настоящей статьей.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184.1</dc:title>
  <dc:creator>АРБИТРАЖ! · arbi.ru</dc:creator>
  <cp:lastModifiedBy>АРБИТРАЖ!</cp:lastModifiedBy>
  <dcterms:created xsi:type="dcterms:W3CDTF">2026-10-22T09:50:13.754Z</dcterms:created>
</cp:coreProperties>
</file>