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Закон о банкротстве, ст. 184.3</w:t>
      </w:r>
    </w:p>
    <w:p>
      <w:pPr>
        <w:spacing w:after="120"/>
        <w:ind w:firstLine="709"/>
      </w:pPr>
      <w:r>
        <w:rPr>
          <w:sz w:val="24"/>
        </w:rPr>
        <w:t xml:space="preserve">Акт: Федеральный закон «О несостоятельности (банкротстве)» № 127-ФЗ</w:t>
      </w:r>
    </w:p>
    <w:p>
      <w:pPr>
        <w:spacing w:after="120"/>
        <w:ind w:firstLine="709"/>
      </w:pPr>
      <w:r>
        <w:rPr>
          <w:sz w:val="24"/>
        </w:rPr>
        <w:t xml:space="preserve">Источник: https://www.consultant.ru/document/cons_doc_LAW_39331/</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 ред. Федерального закона от 23.06.2016 N 222-ФЗ)</w:t>
      </w:r>
    </w:p>
    <w:p>
      <w:pPr>
        <w:spacing w:after="120"/>
        <w:ind w:firstLine="709"/>
      </w:pPr>
      <w:r>
        <w:rPr>
          <w:sz w:val="24"/>
        </w:rPr>
        <w:t xml:space="preserve">(см. текст в предыдущей редакции )</w:t>
      </w:r>
    </w:p>
    <w:p>
      <w:pPr>
        <w:spacing w:after="120"/>
        <w:ind w:firstLine="709"/>
      </w:pPr>
      <w:r>
        <w:rPr>
          <w:sz w:val="24"/>
        </w:rPr>
        <w:t xml:space="preserve">1. В случае приостановления полномочий исполнительных органов страховой организации временная администрация страховой организации изымает бланки строгой отчетности по всем видам деятельности и иные документы, сохранность которых должна обеспечить страховая организация в соответствии с требованиями законодательства Российской Федерации, регулирующего страховую деятельность, и нормативных актов контрольного органа, у страховых агентов страховой организации и иных лиц, которым были переданы указанные документы.</w:t>
      </w:r>
    </w:p>
    <w:p>
      <w:pPr>
        <w:spacing w:after="120"/>
        <w:ind w:firstLine="709"/>
      </w:pPr>
      <w:r>
        <w:rPr>
          <w:sz w:val="24"/>
        </w:rPr>
        <w:t xml:space="preserve">2. В случае открытия конкурсного производства в отношении страховой организации указанные в пункте 1 настоящей статьи документы передаются временной администрацией страховой организации конкурсному управляющему в срок, не превышающий десяти рабочих дней с даты вынесения арбитражным судом решения о признании страховой организации банкротом, в порядке , установленном контрольным органом, за исключением случая открытия конкурсного производства в отношении страховой организации после завершения деятельности временной администрации страховой организации, функции которой осуществлялись Агентством.</w:t>
      </w:r>
    </w:p>
    <w:p>
      <w:pPr>
        <w:spacing w:after="120"/>
        <w:ind w:firstLine="709"/>
      </w:pPr>
      <w:r>
        <w:rPr>
          <w:sz w:val="24"/>
        </w:rPr>
        <w:t xml:space="preserve">(в ред. Федерального закона от 20.04.2021 N 92-ФЗ)</w:t>
      </w:r>
    </w:p>
    <w:p>
      <w:pPr>
        <w:spacing w:after="120"/>
        <w:ind w:firstLine="709"/>
      </w:pPr>
      <w:r>
        <w:rPr>
          <w:sz w:val="24"/>
        </w:rPr>
        <w:t xml:space="preserve">(см. текст в предыдущей редакции )</w:t>
      </w:r>
    </w:p>
    <w:p>
      <w:pPr>
        <w:spacing w:after="120"/>
        <w:ind w:firstLine="709"/>
      </w:pPr>
      <w:r>
        <w:rPr>
          <w:sz w:val="24"/>
        </w:rPr>
        <w:t xml:space="preserve">3. В случае приостановления полномочий исполнительных органов страховой организации временная администрация при осуществлении своих функций:</w:t>
      </w:r>
    </w:p>
    <w:p>
      <w:pPr>
        <w:spacing w:after="120"/>
        <w:ind w:firstLine="709"/>
      </w:pPr>
      <w:r>
        <w:rPr>
          <w:sz w:val="24"/>
        </w:rPr>
        <w:t xml:space="preserve">1) назначает представителей временной администрации страховой организации в филиалы (представительства) страховой организации, а также в органы управления ее дочерних финансовых организаций;</w:t>
      </w:r>
    </w:p>
    <w:p>
      <w:pPr>
        <w:spacing w:after="120"/>
        <w:ind w:firstLine="709"/>
      </w:pPr>
      <w:r>
        <w:rPr>
          <w:sz w:val="24"/>
        </w:rPr>
        <w:t xml:space="preserve">2) согласовывает решения совета директоров (наблюдательного совета) страховой организации или общего собрания акционеров (участников) страховой организации, за исключением случаев, установленных пунктом 4 настоящей статьи;</w:t>
      </w:r>
    </w:p>
    <w:p>
      <w:pPr>
        <w:spacing w:after="120"/>
        <w:ind w:firstLine="709"/>
      </w:pPr>
      <w:r>
        <w:rPr>
          <w:sz w:val="24"/>
        </w:rPr>
        <w:t xml:space="preserve">3) вправе собирать общее собрание акционеров (участников) страховой организации в порядке, установленном федеральными законами, выполняя предусмотренные Федеральным законом от 26 декабря 1995 года N 208-ФЗ "Об акционерных обществах" (далее - Федеральный закон "Об акционерных обществах") или Федеральным законом от 8 февраля 1998 года N 14-ФЗ "Об обществах с ограниченной ответственностью" (далее - Федеральный закон "Об обществах с ограниченной ответственностью") действия совета директоров (наблюдательного совета) страховой организации в части организации подготовки и проведения общего собрания акционеров или участников общества.</w:t>
      </w:r>
    </w:p>
    <w:p>
      <w:pPr>
        <w:spacing w:after="120"/>
        <w:ind w:firstLine="709"/>
      </w:pPr>
      <w:r>
        <w:rPr>
          <w:sz w:val="24"/>
        </w:rPr>
        <w:t xml:space="preserve">(п. 3 введен Федеральным законом от 23.04.2018 N 87-ФЗ)</w:t>
      </w:r>
    </w:p>
    <w:p>
      <w:pPr>
        <w:spacing w:after="120"/>
        <w:ind w:firstLine="709"/>
      </w:pPr>
      <w:r>
        <w:rPr>
          <w:sz w:val="24"/>
        </w:rPr>
        <w:t xml:space="preserve">4. Временная администрация страховой организации только с согласия совета директоров (наблюдательного совета) страховой организации или общего собрания акционеров (участников) страховой организации в пределах их компетенции, установленной федеральными законами и учредительными документами страховой организации, вправе совершать сделки, связанные:</w:t>
      </w:r>
    </w:p>
    <w:p>
      <w:pPr>
        <w:spacing w:after="120"/>
        <w:ind w:firstLine="709"/>
      </w:pPr>
      <w:r>
        <w:rPr>
          <w:sz w:val="24"/>
        </w:rPr>
        <w:t xml:space="preserve">1) с передачей недвижимого имущества страховой организации в аренду, залог, внесением его в качестве вклада в уставный капитал третьих лиц и распоряжением таким имуществом иным образом;</w:t>
      </w:r>
    </w:p>
    <w:p>
      <w:pPr>
        <w:spacing w:after="120"/>
        <w:ind w:firstLine="709"/>
      </w:pPr>
      <w:r>
        <w:rPr>
          <w:sz w:val="24"/>
        </w:rPr>
        <w:t xml:space="preserve">2) с распоряжением иным имуществом страховой организации, балансовая стоимость которого составляет более пяти процентов балансовой стоимости активов страховой организации, в том числе с получением кредитов и выдачей займов, выдачей гарантий и поручительств, уступкой прав требований, переводом и прощением долга, новацией, отступным, а также с учреждением доверительного управления.</w:t>
      </w:r>
    </w:p>
    <w:p>
      <w:pPr>
        <w:spacing w:after="120"/>
        <w:ind w:firstLine="709"/>
      </w:pPr>
      <w:r>
        <w:rPr>
          <w:sz w:val="24"/>
        </w:rPr>
        <w:t xml:space="preserve">(п. 4 введен Федеральным законом от 23.04.2018 N 87-ФЗ)</w:t>
      </w:r>
    </w:p>
    <w:p/>
    <w:p>
      <w:pPr>
        <w:spacing w:after="120"/>
        <w:ind w:firstLine="709"/>
      </w:pPr>
      <w:r>
        <w:rPr>
          <w:sz w:val="24"/>
        </w:rPr>
        <w:t xml:space="preserve">## Статья 184.3-1. Особенности функционирования временной администрации страховой организации при осуществлении мер по предупреждению банкротства страховой организации с участием контрольного органа</w:t>
      </w:r>
    </w:p>
    <w:p>
      <w:pPr>
        <w:spacing w:after="120"/>
        <w:ind w:firstLine="709"/>
      </w:pPr>
      <w:r>
        <w:rPr>
          <w:sz w:val="24"/>
        </w:rPr>
        <w:t xml:space="preserve">(введена Федеральным законом от 23.04.2018 N 87-ФЗ)</w:t>
      </w:r>
    </w:p>
    <w:p>
      <w:pPr>
        <w:spacing w:after="120"/>
        <w:ind w:firstLine="709"/>
      </w:pPr>
      <w:r>
        <w:rPr>
          <w:sz w:val="24"/>
        </w:rPr>
        <w:t xml:space="preserve">1. В случае утверждения Советом директоров Банка России плана участия контрольного органа в осуществлении мер по предупреждению банкротства страховой организации функции временной администрации страховой организации могут быть возложены приказом контрольного органа на Управляющую компанию. Управляющая компания осуществляет функции и полномочия временной администрации страховой организации через представителей, назначенных ею из числа своих работников и иных лиц, в том числе служащих контрольного органа.</w:t>
      </w:r>
    </w:p>
    <w:p>
      <w:pPr>
        <w:spacing w:after="120"/>
        <w:ind w:firstLine="709"/>
      </w:pPr>
      <w:r>
        <w:rPr>
          <w:sz w:val="24"/>
        </w:rPr>
        <w:t xml:space="preserve">В случае, если к моменту издания контрольным органом приказа о возложении функций временной администрации страховой организации на Управляющую компанию в страховой организации действует временная администрация, назначенная в соответствии со статьей 184.1 настоящего Федерального закона, она прекращает свою деятельность с даты вступления в силу указанного приказа контрольного органа. В срок, не превышающий десяти рабочих дней с даты прекращения своей деятельности, временная администрация передает Управляющей компании имеющиеся у нее печати и штампы страховой организации, а также бухгалтерскую и иную документацию (включая сведения о размере требований кредиторов страховой организации), материальные и иные ценности страховой организации, принятые от исполнительных органов страховой организации.</w:t>
      </w:r>
    </w:p>
    <w:p>
      <w:pPr>
        <w:spacing w:after="120"/>
        <w:ind w:firstLine="709"/>
      </w:pPr>
      <w:r>
        <w:rPr>
          <w:sz w:val="24"/>
        </w:rPr>
        <w:t xml:space="preserve">2. Временная администрация страховой организации, функции которой возложены на Управляющую компанию, осуществляет те же функции и обладает теми же полномочиями, которые предоставлены временной администрации страховой организации в соответствии с настоящим Федеральным законом, с особенностями, установленными настоящей статьей.</w:t>
      </w:r>
    </w:p>
    <w:p>
      <w:pPr>
        <w:spacing w:after="120"/>
        <w:ind w:firstLine="709"/>
      </w:pPr>
      <w:r>
        <w:rPr>
          <w:sz w:val="24"/>
        </w:rPr>
        <w:t xml:space="preserve">3. В период деятельности временной администрации страховой организации, назначенной в соответствии с настоящей статьей, приостанавливаются:</w:t>
      </w:r>
    </w:p>
    <w:p>
      <w:pPr>
        <w:spacing w:after="120"/>
        <w:ind w:firstLine="709"/>
      </w:pPr>
      <w:r>
        <w:rPr>
          <w:sz w:val="24"/>
        </w:rPr>
        <w:t xml:space="preserve">1) полномочия органов управления страховой организации, связанные с принятием решений по вопросам, отнесенным к их компетенции федеральными законами и учредительными документами страховой организации;</w:t>
      </w:r>
    </w:p>
    <w:p>
      <w:pPr>
        <w:spacing w:after="120"/>
        <w:ind w:firstLine="709"/>
      </w:pPr>
      <w:r>
        <w:rPr>
          <w:sz w:val="24"/>
        </w:rPr>
        <w:t xml:space="preserve">2) права учредителей (участников) страховой организации, связанные с участием в ее уставном капитале, в том числе право на созыв общего собрания акционеров (участников) страховой организации.</w:t>
      </w:r>
    </w:p>
    <w:p>
      <w:pPr>
        <w:spacing w:after="120"/>
        <w:ind w:firstLine="709"/>
      </w:pPr>
      <w:r>
        <w:rPr>
          <w:sz w:val="24"/>
        </w:rPr>
        <w:t xml:space="preserve">4. Помимо осуществления полномочий, указанных в пункте 2 настоящей статьи, временная администрация страховой организации, назначенная в соответствии с настоящей статьей, вправе:</w:t>
      </w:r>
    </w:p>
    <w:p>
      <w:pPr>
        <w:spacing w:after="120"/>
        <w:ind w:firstLine="709"/>
      </w:pPr>
      <w:r>
        <w:rPr>
          <w:sz w:val="24"/>
        </w:rPr>
        <w:t xml:space="preserve">1) принимать решение об использовании нераспределенной прибыли и иных источников собственных средств (капитала) страховой организации для покрытия убытков страховой организации;</w:t>
      </w:r>
    </w:p>
    <w:p>
      <w:pPr>
        <w:spacing w:after="120"/>
        <w:ind w:firstLine="709"/>
      </w:pPr>
      <w:r>
        <w:rPr>
          <w:sz w:val="24"/>
        </w:rPr>
        <w:t xml:space="preserve">2) принимать решение об использовании резервного фонда и иных фондов страховой организации, не дожидаясь окончания финансового года;</w:t>
      </w:r>
    </w:p>
    <w:p>
      <w:pPr>
        <w:spacing w:after="120"/>
        <w:ind w:firstLine="709"/>
      </w:pPr>
      <w:r>
        <w:rPr>
          <w:sz w:val="24"/>
        </w:rPr>
        <w:t xml:space="preserve">3) принимать решение в случае, предусмотренном договором субординированного займа, о конвертации требований кредиторов по субординированным займам, включая невыплаченные проценты по таким займам, и по финансовым санкциям за неисполнение обязательств по субординированным займам на обыкновенные акции (доли в уставном капитале) страховой организации, в том числе о конвертации облигаций страховой организации (облигационного займа) в обыкновенные акции (доли в уставном капитале) страховой организации, и осуществлять действия, направленные на конвертацию указанных требований в обыкновенные акции (доли в уставном капитале) страховой организации;</w:t>
      </w:r>
    </w:p>
    <w:p>
      <w:pPr>
        <w:spacing w:after="120"/>
        <w:ind w:firstLine="709"/>
      </w:pPr>
      <w:r>
        <w:rPr>
          <w:sz w:val="24"/>
        </w:rPr>
        <w:t xml:space="preserve">4) осуществлять действия, связанные с изменением размера уставного капитала страховой организации;</w:t>
      </w:r>
    </w:p>
    <w:p>
      <w:pPr>
        <w:spacing w:after="120"/>
        <w:ind w:firstLine="709"/>
      </w:pPr>
      <w:r>
        <w:rPr>
          <w:sz w:val="24"/>
        </w:rPr>
        <w:t xml:space="preserve">5) осуществлять действия, связанные с конвертацией привилегированных акций страховой организации в обыкновенные акции страховой организации в случаях, установленных федеральными законами и нормативными актами контрольного органа;</w:t>
      </w:r>
    </w:p>
    <w:p>
      <w:pPr>
        <w:spacing w:after="120"/>
        <w:ind w:firstLine="709"/>
      </w:pPr>
      <w:r>
        <w:rPr>
          <w:sz w:val="24"/>
        </w:rPr>
        <w:t xml:space="preserve">6) принимать решения и осуществлять действия, связанные с приобретением акций (долей в уставном капитале) страховой организации, а также с погашением собственных акций (долей в уставном капитале) страховой организации, находящихся у нее на балансе, без решения общего собрания акционеров (участников) страховой организации;</w:t>
      </w:r>
    </w:p>
    <w:p>
      <w:pPr>
        <w:spacing w:after="120"/>
        <w:ind w:firstLine="709"/>
      </w:pPr>
      <w:r>
        <w:rPr>
          <w:sz w:val="24"/>
        </w:rPr>
        <w:t xml:space="preserve">7) принимать решения о внесении изменений в устав страховой организации без решения общего собрания акционеров (участников) страховой организации;</w:t>
      </w:r>
    </w:p>
    <w:p>
      <w:pPr>
        <w:spacing w:after="120"/>
        <w:ind w:firstLine="709"/>
      </w:pPr>
      <w:r>
        <w:rPr>
          <w:sz w:val="24"/>
        </w:rPr>
        <w:t xml:space="preserve">8) осуществлять действия, связанные с изменением размера уставного капитала страховой организации и (или) состава акционеров (участников) страховой организации по решению контрольного органа, в соответствии с требованиями статьи 184.3-4 настоящего Федерального закона;</w:t>
      </w:r>
    </w:p>
    <w:p>
      <w:pPr>
        <w:spacing w:after="120"/>
        <w:ind w:firstLine="709"/>
      </w:pPr>
      <w:r>
        <w:rPr>
          <w:sz w:val="24"/>
        </w:rPr>
        <w:t xml:space="preserve">9) принимать решения о реорганизации страховой организации;</w:t>
      </w:r>
    </w:p>
    <w:p>
      <w:pPr>
        <w:spacing w:after="120"/>
        <w:ind w:firstLine="709"/>
      </w:pPr>
      <w:r>
        <w:rPr>
          <w:sz w:val="24"/>
        </w:rPr>
        <w:t xml:space="preserve">10) осуществлять продажу имущества страховой организации, в том числе контрольному органу, в соответствии с планом участия контрольного органа в осуществлении мер по предупреждению банкротства страховой организации;</w:t>
      </w:r>
    </w:p>
    <w:p>
      <w:pPr>
        <w:spacing w:after="120"/>
        <w:ind w:firstLine="709"/>
      </w:pPr>
      <w:r>
        <w:rPr>
          <w:sz w:val="24"/>
        </w:rPr>
        <w:t xml:space="preserve">11) принимать решения о закрытии и (или) об открытии филиалов и представительств страховой организации, изменении места нахождения страховой организации, филиалов и представительств страховой организации;</w:t>
      </w:r>
    </w:p>
    <w:p>
      <w:pPr>
        <w:spacing w:after="120"/>
        <w:ind w:firstLine="709"/>
      </w:pPr>
      <w:r>
        <w:rPr>
          <w:sz w:val="24"/>
        </w:rPr>
        <w:t xml:space="preserve">12) принять решение о ликвидации страховой организации;</w:t>
      </w:r>
    </w:p>
    <w:p>
      <w:pPr>
        <w:spacing w:after="120"/>
        <w:ind w:firstLine="709"/>
      </w:pPr>
      <w:r>
        <w:rPr>
          <w:sz w:val="24"/>
        </w:rPr>
        <w:t xml:space="preserve">13) осуществлять иные меры, направленные на предупреждение банкротства страховой организации.</w:t>
      </w:r>
    </w:p>
    <w:p>
      <w:pPr>
        <w:spacing w:after="120"/>
        <w:ind w:firstLine="709"/>
      </w:pPr>
      <w:r>
        <w:rPr>
          <w:sz w:val="24"/>
        </w:rPr>
        <w:t xml:space="preserve">5. В период деятельности временной администрации приостанавливается исполнение обязательств, указанных в подпункте 4 пункта 9 статьи 184.3-3 настоящего Федерального закона.</w:t>
      </w:r>
    </w:p>
    <w:p/>
    <w:p>
      <w:pPr>
        <w:spacing w:after="120"/>
        <w:ind w:firstLine="709"/>
      </w:pPr>
      <w:r>
        <w:rPr>
          <w:sz w:val="24"/>
        </w:rPr>
        <w:t xml:space="preserve">## Статья 184.3-2. Мораторий на удовлетворение требований кредиторов страховой организации</w:t>
      </w:r>
    </w:p>
    <w:p>
      <w:pPr>
        <w:spacing w:after="120"/>
        <w:ind w:firstLine="709"/>
      </w:pPr>
      <w:r>
        <w:rPr>
          <w:sz w:val="24"/>
        </w:rPr>
        <w:t xml:space="preserve">(введена Федеральным законом от 23.04.2018 N 87-ФЗ)</w:t>
      </w:r>
    </w:p>
    <w:p>
      <w:pPr>
        <w:spacing w:after="120"/>
        <w:ind w:firstLine="709"/>
      </w:pPr>
      <w:r>
        <w:rPr>
          <w:sz w:val="24"/>
        </w:rPr>
        <w:t xml:space="preserve">1. В случае назначения временной администрации страховой организации в соответствии со статьей 184.3-1 настоящего Федерального закона контрольный орган вправе ввести мораторий на удовлетворение требований кредиторов страховой организации на срок не более трех месяцев.</w:t>
      </w:r>
    </w:p>
    <w:p>
      <w:pPr>
        <w:spacing w:after="120"/>
        <w:ind w:firstLine="709"/>
      </w:pPr>
      <w:r>
        <w:rPr>
          <w:sz w:val="24"/>
        </w:rPr>
        <w:t xml:space="preserve">В период деятельности временной администрации страховой организации действие моратория на удовлетворение требований кредиторов страховой организации может продлеваться контрольным органом на срок до трех месяцев. Общий срок действия моратория на удовлетворение требований кредиторов страховой организации не может превышать общий срок действия временной администрации страховой организации.</w:t>
      </w:r>
    </w:p>
    <w:p>
      <w:pPr>
        <w:spacing w:after="120"/>
        <w:ind w:firstLine="709"/>
      </w:pPr>
      <w:r>
        <w:rPr>
          <w:sz w:val="24"/>
        </w:rPr>
        <w:t xml:space="preserve">Действие моратория распространяется на денежные обязательства страховой организации, обязанности страховой организации по уплате обязательных платежей, иные имущественные обязательства страховой организации, которые возникли до дня введения моратория включительно, за исключением обязательств страховой организации по уплате налогов, платежей в государственные внебюджетные фонды, платежей, указанных в пункте 4 настоящей статьи.</w:t>
      </w:r>
    </w:p>
    <w:p>
      <w:pPr>
        <w:spacing w:after="120"/>
        <w:ind w:firstLine="709"/>
      </w:pPr>
      <w:r>
        <w:rPr>
          <w:sz w:val="24"/>
        </w:rPr>
        <w:t xml:space="preserve">2. В течение срока действия моратория:</w:t>
      </w:r>
    </w:p>
    <w:p>
      <w:pPr>
        <w:spacing w:after="120"/>
        <w:ind w:firstLine="709"/>
      </w:pPr>
      <w:r>
        <w:rPr>
          <w:sz w:val="24"/>
        </w:rPr>
        <w:t xml:space="preserve">1) не начисляются предусмотренные законом или договором неустойки (штрафы, пени), иные финансовые санкции и не применяются другие меры ответственности за неисполнение или ненадлежащее исполнение страховой организацией денежных обязательств, обязанностей по уплате обязательных платежей, иных имущественных обязательств страховой организации, которые возникли до дня введения моратория включительно и на которые распространяется действие моратория, а также не начисляются предусмотренные законом или договором проценты по денежным обязательствам, обязанностям по уплате обязательных платежей, иным имущественным обязательствам страховой организации, которые возникли до дня введения моратория включительно и на которые распространяется действие моратория, если иное не предусмотрено пунктом 3 настоящей статьи;</w:t>
      </w:r>
    </w:p>
    <w:p>
      <w:pPr>
        <w:spacing w:after="120"/>
        <w:ind w:firstLine="709"/>
      </w:pPr>
      <w:r>
        <w:rPr>
          <w:sz w:val="24"/>
        </w:rPr>
        <w:t xml:space="preserve">2) приостанавливается исполнение денежных обязательств, обязанностей по уплате обязательных платежей, иных имущественных обязательств страховой организации, которые возникли до дня введения моратория включительно и на которые распространяется действие моратория, в том числе путем их исполнения в натуре, предоставления отступного, новации, зачета, а также приостанавливается обращение взыскания на предмет залога во внесудебном порядке;</w:t>
      </w:r>
    </w:p>
    <w:p>
      <w:pPr>
        <w:spacing w:after="120"/>
        <w:ind w:firstLine="709"/>
      </w:pPr>
      <w:r>
        <w:rPr>
          <w:sz w:val="24"/>
        </w:rPr>
        <w:t xml:space="preserve">3) приостанавливается взыскание по исполнительным и иным документам, по которым оно производится в бесспорном (безакцептном) порядке;</w:t>
      </w:r>
    </w:p>
    <w:p>
      <w:pPr>
        <w:spacing w:after="120"/>
        <w:ind w:firstLine="709"/>
      </w:pPr>
      <w:r>
        <w:rPr>
          <w:sz w:val="24"/>
        </w:rPr>
        <w:t xml:space="preserve">4) приостанавливается исполнение исполнительных документов, за исключением случаев, предусмотренных пунктом 4 настоящей статьи;</w:t>
      </w:r>
    </w:p>
    <w:p>
      <w:pPr>
        <w:spacing w:after="120"/>
        <w:ind w:firstLine="709"/>
      </w:pPr>
      <w:r>
        <w:rPr>
          <w:sz w:val="24"/>
        </w:rPr>
        <w:t xml:space="preserve">5) запрещается удовлетворение требований учредителя (участника) страховой организации о выделе ему доли (вклада) в уставном капитале страховой организации в связи с его выходом из состава ее учредителей (участников);</w:t>
      </w:r>
    </w:p>
    <w:p>
      <w:pPr>
        <w:spacing w:after="120"/>
        <w:ind w:firstLine="709"/>
      </w:pPr>
      <w:r>
        <w:rPr>
          <w:sz w:val="24"/>
        </w:rPr>
        <w:t xml:space="preserve">6) приостанавливается удовлетворение требований граждан о возврате суммы страховой премии частично или полностью в случае, если договором страхования предусмотрен такой возврат в связи с отказом от договора страхования или его досрочным прекращением, а также требований граждан о выплате выкупной суммы и (или) инвестиционного дохода.</w:t>
      </w:r>
    </w:p>
    <w:p>
      <w:pPr>
        <w:spacing w:after="120"/>
        <w:ind w:firstLine="709"/>
      </w:pPr>
      <w:r>
        <w:rPr>
          <w:sz w:val="24"/>
        </w:rPr>
        <w:t xml:space="preserve">3. На сумму предусмотренных законом или договором требований кредитора по денежным обязательствам, обязанностям по уплате обязательных платежей, которые возникли до дня введения моратория включительно, на которые распространяется действие моратория и которые выражены в валюте Российской Федерации, в размере, установленном на день введения моратория (без учета начисленных процентов), начисляются проценты в размере двух третей ключевой ставки Банка России, действовавшей в период действия моратория. На сумму предусмотренных законом или договором требований кредитора по денежным обязательствам, обязанностям по уплате обязательных платежей, которые возникли до дня введения моратория включительно, на которые распространяется действие моратория и которые выражены в долларах США, евро, в размере, установленном на день введения моратория (без учета начисленных процентов), начисляются проценты исходя из двух третей соответствующей по валюте денежного обязательства (обязанности по уплате обязательных платежей) средней арифметической процентной ставки , рассчитываемой Банком России из средневзвешенных процентных ставок по привлеченным российскими кредитными организациями вкладам в долларах США, евро, отнесенным к группе вкладов, включающих срок привлечения 91 день. На сумму предусмотренных законом или договором требований кредитора по денежным обязательствам, обязанностям по уплате обязательных платежей, которые возникли до дня введения моратория включительно, на которые распространяется действие моратория и которые выражены в иных иностранных валютах, в размере, установленном на день введения моратория (без учета начисленных процентов), начисляются проценты исходя из двух третей средней арифметической процентной ставки, рассчитываемой Банком России из средневзвешенных процентных ставок по привлеченным российскими кредитными организациями вкладам в евро, отнесенным к группе вкладов, включающих срок привлечения 91 день. При этом используется наиболее поздняя по состоянию на дату введения моратория средняя арифметическая процентная ставка, опубликованная на официальном сайте Банка России в информационно-телекоммуникационной сети "Интернет", в том числе в случае продления действия моратория на удовлетворение требований кредиторов. Начисленные проценты подлежат выплате после окончания срока действия моратория.</w:t>
      </w:r>
    </w:p>
    <w:p>
      <w:pPr>
        <w:spacing w:after="120"/>
        <w:ind w:firstLine="709"/>
      </w:pPr>
      <w:r>
        <w:rPr>
          <w:sz w:val="24"/>
        </w:rPr>
        <w:t xml:space="preserve">(п. 3 в ред. Федерального закона от 30.12.2021 N 484-ФЗ)</w:t>
      </w:r>
    </w:p>
    <w:p>
      <w:pPr>
        <w:spacing w:after="120"/>
        <w:ind w:firstLine="709"/>
      </w:pPr>
      <w:r>
        <w:rPr>
          <w:sz w:val="24"/>
        </w:rPr>
        <w:t xml:space="preserve">(см. текст в предыдущей редакции )</w:t>
      </w:r>
    </w:p>
    <w:p>
      <w:pPr>
        <w:spacing w:after="120"/>
        <w:ind w:firstLine="709"/>
      </w:pPr>
      <w:r>
        <w:rPr>
          <w:sz w:val="24"/>
        </w:rPr>
        <w:t xml:space="preserve">4. Действие моратория не распространяется:</w:t>
      </w:r>
    </w:p>
    <w:p>
      <w:pPr>
        <w:spacing w:after="120"/>
        <w:ind w:firstLine="709"/>
      </w:pPr>
      <w:r>
        <w:rPr>
          <w:sz w:val="24"/>
        </w:rPr>
        <w:t xml:space="preserve">1) на требования граждан, перед которыми страховая организация несет ответственность за причинение вреда жизни или здоровью;</w:t>
      </w:r>
    </w:p>
    <w:p>
      <w:pPr>
        <w:spacing w:after="120"/>
        <w:ind w:firstLine="709"/>
      </w:pPr>
      <w:r>
        <w:rPr>
          <w:sz w:val="24"/>
        </w:rPr>
        <w:t xml:space="preserve">2) на требования граждан по выплате выходных пособий и оплате труда граждан, работающих по трудовому договору (контракту), и по выплате вознаграждений авторам результатов интеллектуальной деятельности;</w:t>
      </w:r>
    </w:p>
    <w:p>
      <w:pPr>
        <w:spacing w:after="120"/>
        <w:ind w:firstLine="709"/>
      </w:pPr>
      <w:r>
        <w:rPr>
          <w:sz w:val="24"/>
        </w:rPr>
        <w:t xml:space="preserve">3) на требования по оплате организационно-хозяйственных расходов, необходимых для деятельности страховой организации;</w:t>
      </w:r>
    </w:p>
    <w:p>
      <w:pPr>
        <w:spacing w:after="120"/>
        <w:ind w:firstLine="709"/>
      </w:pPr>
      <w:r>
        <w:rPr>
          <w:sz w:val="24"/>
        </w:rPr>
        <w:t xml:space="preserve">4) на требования по выплате страховой суммы (страхового возмещения) в связи с наступлением страхового случая по договору страхования (перестрахования);</w:t>
      </w:r>
    </w:p>
    <w:p>
      <w:pPr>
        <w:spacing w:after="120"/>
        <w:ind w:firstLine="709"/>
      </w:pPr>
      <w:r>
        <w:rPr>
          <w:sz w:val="24"/>
        </w:rPr>
        <w:t xml:space="preserve">5) на требования по уплате страховой премии перестраховщику (ретроцессионеру) за переданные последнему обязательства по страховой выплате по договору перестрахования (ретроцессии), заключенному до введения моратория;</w:t>
      </w:r>
    </w:p>
    <w:p>
      <w:pPr>
        <w:spacing w:after="120"/>
        <w:ind w:firstLine="709"/>
      </w:pPr>
      <w:r>
        <w:rPr>
          <w:sz w:val="24"/>
        </w:rPr>
        <w:t xml:space="preserve">6) на требования о возврате части страховой премии при досрочном прекращении договора страхования (перестрахования), если возможность наступления страхового случая отпала и существование страхового риска прекратилось по обстоятельствам иным, чем страховой случай;</w:t>
      </w:r>
    </w:p>
    <w:p>
      <w:pPr>
        <w:spacing w:after="120"/>
        <w:ind w:firstLine="709"/>
      </w:pPr>
      <w:r>
        <w:rPr>
          <w:sz w:val="24"/>
        </w:rPr>
        <w:t xml:space="preserve">7) на исполнение денежных обязательств страховой организации согласно заключенным договорам с организациями и (или) учреждениями, оказывающими услуги по организации и (или) осуществлению восстановительного ремонта поврежденного имущества или организации и (или) оказанию медицинской помощи, предусмотренные договорами имущественного или личного страхования.</w:t>
      </w:r>
    </w:p>
    <w:p/>
    <w:p>
      <w:pPr>
        <w:spacing w:after="120"/>
        <w:ind w:firstLine="709"/>
      </w:pPr>
      <w:r>
        <w:rPr>
          <w:sz w:val="24"/>
        </w:rPr>
        <w:t xml:space="preserve">## Статья 184.3-3. Осуществление мер по предупреждению банкротства страховой организации с участием контрольного органа</w:t>
      </w:r>
    </w:p>
    <w:p>
      <w:pPr>
        <w:spacing w:after="120"/>
        <w:ind w:firstLine="709"/>
      </w:pPr>
      <w:r>
        <w:rPr>
          <w:sz w:val="24"/>
        </w:rPr>
        <w:t xml:space="preserve">(введена Федеральным законом от 23.04.2018 N 87-ФЗ)</w:t>
      </w:r>
    </w:p>
    <w:p>
      <w:pPr>
        <w:spacing w:after="120"/>
        <w:ind w:firstLine="709"/>
      </w:pPr>
      <w:r>
        <w:rPr>
          <w:sz w:val="24"/>
        </w:rPr>
        <w:t xml:space="preserve">1. Меры по предупреждению банкротства страховой организации с участием контрольного органа в соответствии со статьей 184.1-2 настоящего Федерального закона осуществляются контрольным органом путем:</w:t>
      </w:r>
    </w:p>
    <w:p>
      <w:pPr>
        <w:spacing w:after="120"/>
        <w:ind w:firstLine="709"/>
      </w:pPr>
      <w:r>
        <w:rPr>
          <w:sz w:val="24"/>
        </w:rPr>
        <w:t xml:space="preserve">1) оказания финансовой помощи, предусмотренной настоящей статьей;</w:t>
      </w:r>
    </w:p>
    <w:p>
      <w:pPr>
        <w:spacing w:after="120"/>
        <w:ind w:firstLine="709"/>
      </w:pPr>
      <w:r>
        <w:rPr>
          <w:sz w:val="24"/>
        </w:rPr>
        <w:t xml:space="preserve">2) организации торгов по продаже имущества, являющегося обеспечением исполнения обязательств страховой организации, в том числе перед контрольным органом;</w:t>
      </w:r>
    </w:p>
    <w:p>
      <w:pPr>
        <w:spacing w:after="120"/>
        <w:ind w:firstLine="709"/>
      </w:pPr>
      <w:r>
        <w:rPr>
          <w:sz w:val="24"/>
        </w:rPr>
        <w:t xml:space="preserve">3) исполнения функций временной администрации страховой организации в соответствии со статьей 184.3-1 настоящего Федерального закона;</w:t>
      </w:r>
    </w:p>
    <w:p>
      <w:pPr>
        <w:spacing w:after="120"/>
        <w:ind w:firstLine="709"/>
      </w:pPr>
      <w:r>
        <w:rPr>
          <w:sz w:val="24"/>
        </w:rPr>
        <w:t xml:space="preserve">4) осуществления иных не запрещенных законодательством Российской Федерации способов.</w:t>
      </w:r>
    </w:p>
    <w:p>
      <w:pPr>
        <w:spacing w:after="120"/>
        <w:ind w:firstLine="709"/>
      </w:pPr>
      <w:r>
        <w:rPr>
          <w:sz w:val="24"/>
        </w:rPr>
        <w:t xml:space="preserve">2. Меры по предупреждению банкротства страховой организации с участием контрольного органа осуществляются на основании утвержденного Советом директоров Банка России плана участия контрольного органа в осуществлении мер по предупреждению банкротства страховой организации.</w:t>
      </w:r>
    </w:p>
    <w:p>
      <w:pPr>
        <w:spacing w:after="120"/>
        <w:ind w:firstLine="709"/>
      </w:pPr>
      <w:r>
        <w:rPr>
          <w:sz w:val="24"/>
        </w:rPr>
        <w:t xml:space="preserve">Порядок разработки и утверждения плана участия контрольного органа в осуществлении мер по предупреждению банкротства страховой организации, а также порядок внесения изменений в утвержденный план устанавливается нормативным актом контрольного органа.</w:t>
      </w:r>
    </w:p>
    <w:p>
      <w:pPr>
        <w:spacing w:after="120"/>
        <w:ind w:firstLine="709"/>
      </w:pPr>
      <w:r>
        <w:rPr>
          <w:sz w:val="24"/>
        </w:rPr>
        <w:t xml:space="preserve">3. В период со дня утверждения плана участия контрольного органа в осуществлении мер по предупреждению банкротства страховой организации и до дня прекращения его действия (завершения проведения мер по предупреждению банкротства страховой организации) Управляющая компания ежемесячно представляет в Банк России отчет о ходе выполнения мероприятий, предусмотренных указанным планом. Состав отчета и порядок его представления устанавливаются нормативным актом контрольного органа.</w:t>
      </w:r>
    </w:p>
    <w:p>
      <w:pPr>
        <w:spacing w:after="120"/>
        <w:ind w:firstLine="709"/>
      </w:pPr>
      <w:r>
        <w:rPr>
          <w:sz w:val="24"/>
        </w:rPr>
        <w:t xml:space="preserve">(в ред. Федерального закона от 27.12.2019 N 469-ФЗ)</w:t>
      </w:r>
    </w:p>
    <w:p>
      <w:pPr>
        <w:spacing w:after="120"/>
        <w:ind w:firstLine="709"/>
      </w:pPr>
      <w:r>
        <w:rPr>
          <w:sz w:val="24"/>
        </w:rPr>
        <w:t xml:space="preserve">(см. текст в предыдущей редакции )</w:t>
      </w:r>
    </w:p>
    <w:p>
      <w:pPr>
        <w:spacing w:after="120"/>
        <w:ind w:firstLine="709"/>
      </w:pPr>
      <w:r>
        <w:rPr>
          <w:sz w:val="24"/>
        </w:rPr>
        <w:t xml:space="preserve">4. В случае невозможности выполнения плана участия контрольного органа в осуществлении мер по предупреждению банкротства страховой организации, в том числе в результате невыполнения указанного плана страховой организацией, Совет директоров Банка России принимает решение о прекращении действия указанного плана. В этом случае контрольный орган отменяет решения, принятые в соответствии с пунктом 8 статьи 184.1-3 настоящего Федерального закона.</w:t>
      </w:r>
    </w:p>
    <w:p>
      <w:pPr>
        <w:spacing w:after="120"/>
        <w:ind w:firstLine="709"/>
      </w:pPr>
      <w:r>
        <w:rPr>
          <w:sz w:val="24"/>
        </w:rPr>
        <w:t xml:space="preserve">(п. 4 в ред. Федерального закона от 27.12.2019 N 469-ФЗ)</w:t>
      </w:r>
    </w:p>
    <w:p>
      <w:pPr>
        <w:spacing w:after="120"/>
        <w:ind w:firstLine="709"/>
      </w:pPr>
      <w:r>
        <w:rPr>
          <w:sz w:val="24"/>
        </w:rPr>
        <w:t xml:space="preserve">(см. текст в предыдущей редакции )</w:t>
      </w:r>
    </w:p>
    <w:p>
      <w:pPr>
        <w:spacing w:after="120"/>
        <w:ind w:firstLine="709"/>
      </w:pPr>
      <w:r>
        <w:rPr>
          <w:sz w:val="24"/>
        </w:rPr>
        <w:t xml:space="preserve">5. Контрольный орган и Управляющая компания обмениваются информацией о наличии оснований, свидетельствующих о невозможности выполнения плана участия контрольного органа в осуществлении мер по предупреждению банкротства страховой организации.</w:t>
      </w:r>
    </w:p>
    <w:p>
      <w:pPr>
        <w:spacing w:after="120"/>
        <w:ind w:firstLine="709"/>
      </w:pPr>
      <w:r>
        <w:rPr>
          <w:sz w:val="24"/>
        </w:rPr>
        <w:t xml:space="preserve">6. В случае оказания контрольным органом в качестве меры по предупреждению банкротства страховой организации финансовой помощи ее формы и объем устанавливаются в плане участия контрольного органа в осуществлении мер по предупреждению банкротства страховой организации.</w:t>
      </w:r>
    </w:p>
    <w:p>
      <w:pPr>
        <w:spacing w:after="120"/>
        <w:ind w:firstLine="709"/>
      </w:pPr>
      <w:r>
        <w:rPr>
          <w:sz w:val="24"/>
        </w:rPr>
        <w:t xml:space="preserve">7. При осуществлении мер по предупреждению банкротства страховой организации контрольный орган вправе оказывать финансовую помощь страховой организации при условии приобретения контрольным органом в соответствии с утвержденным планом участия контрольного органа в осуществлении мер по предупреждению банкротства страховой организации акций страховой организации в количестве не менее семидесяти пяти процентов обыкновенных акций страховой организации в форме акционерного общества (долей в уставном капитале страховой организации, которые предоставляют право голоса в размере не менее трех четвертей голосов от общего числа голосов участников страховой организации в форме общества с ограниченной ответственностью).</w:t>
      </w:r>
    </w:p>
    <w:p>
      <w:pPr>
        <w:spacing w:after="120"/>
        <w:ind w:firstLine="709"/>
      </w:pPr>
      <w:r>
        <w:rPr>
          <w:sz w:val="24"/>
        </w:rPr>
        <w:t xml:space="preserve">8. При оказании страховой организации финансовой помощи контрольный орган вправе приобретать имущество страховой организации, включая права требования к физическим лицам, без согласия последних.</w:t>
      </w:r>
    </w:p>
    <w:p>
      <w:pPr>
        <w:spacing w:after="120"/>
        <w:ind w:firstLine="709"/>
      </w:pPr>
      <w:r>
        <w:rPr>
          <w:sz w:val="24"/>
        </w:rPr>
        <w:t xml:space="preserve">9. Приобретение дополнительного выпуска акций страховой организации (внесение дополнительного вклада в уставный капитал страховой организации) за счет денежных средств, составляющих Фонд консолидации страхового сектора, создаваемого в соответствии с Федеральным законом от 10 июля 2002 года N 86-ФЗ "О Центральном банке Российской Федерации (Банке России)" (далее - Федеральный закон "О Центральном банке Российской Федерации (Банке России)"), осуществляется контрольным органом, Управляющей компанией при одновременном соблюдении следующих условий:</w:t>
      </w:r>
    </w:p>
    <w:p>
      <w:pPr>
        <w:spacing w:after="120"/>
        <w:ind w:firstLine="709"/>
      </w:pPr>
      <w:r>
        <w:rPr>
          <w:sz w:val="24"/>
        </w:rPr>
        <w:t xml:space="preserve">1) уменьшение размера уставного капитала страховой организации по решению контрольного органа до величины собственных средств (капитала) или до одного рубля (при отрицательном значении величины собственных средств (капитала);</w:t>
      </w:r>
    </w:p>
    <w:p>
      <w:pPr>
        <w:spacing w:after="120"/>
        <w:ind w:firstLine="709"/>
      </w:pPr>
      <w:r>
        <w:rPr>
          <w:sz w:val="24"/>
        </w:rPr>
        <w:t xml:space="preserve">2) прекращение обязательств страховой организации по договорам субординированного займа, включая обязательства по финансовым санкциям за неисполнение обязательств по субординированным займам, либо осуществление мены (конвертации) требований кредиторов по договорам субординированного займа, включая обязательства по финансовым санкциям за неисполнение обязательств по субординированным займам, на обыкновенные акции (доли в уставном капитале) страховой организации;</w:t>
      </w:r>
    </w:p>
    <w:p>
      <w:pPr>
        <w:spacing w:after="120"/>
        <w:ind w:firstLine="709"/>
      </w:pPr>
      <w:r>
        <w:rPr>
          <w:sz w:val="24"/>
        </w:rPr>
        <w:t xml:space="preserve">3) приобретение контрольным органом, Управляющей компанией акций (долей в уставном капитале) страховой организации в количестве не менее семидесяти пяти процентов обыкновенных акций страховой организации в форме акционерного общества (долей в уставном капитале страховой организации, которые предоставляют право голоса в размере не менее трех четвертей голосов от общего числа голосов участников страховой организации в форме общества с ограниченной ответственностью);</w:t>
      </w:r>
    </w:p>
    <w:p>
      <w:pPr>
        <w:spacing w:after="120"/>
        <w:ind w:firstLine="709"/>
      </w:pPr>
      <w:r>
        <w:rPr>
          <w:sz w:val="24"/>
        </w:rPr>
        <w:t xml:space="preserve">4) прекращение обязательств страховой организации перед лицами, занимающими должности единоличного исполнительного органа, его заместителей, членов коллегиального исполнительного органа, главного бухгалтера, заместителя главного бухгалтера страховой организации, руководителя, главного бухгалтера филиала (представительства) страховой организации, членов совета директоров (наблюдательного совета) страховой организации (далее - управляющие работники страховой организации), и контролирующими страховую организацию лицами по требованиям в денежной форме. В целях применения настоящего подпункта контролирующим страховую организацию лицом признается лицо, которое по состоянию на день прекращения обязательств в соответствии с абзацем вторым пункта 10 настоящей статьи является контролирующим страховую организацию лицом, указанным в пункте 1 статьи 184.13 настоящего Федерального закона.</w:t>
      </w:r>
    </w:p>
    <w:p>
      <w:pPr>
        <w:spacing w:after="120"/>
        <w:ind w:firstLine="709"/>
      </w:pPr>
      <w:r>
        <w:rPr>
          <w:sz w:val="24"/>
        </w:rPr>
        <w:t xml:space="preserve">(в ред. Федерального закона от 24.02.2021 N 23-ФЗ)</w:t>
      </w:r>
    </w:p>
    <w:p>
      <w:pPr>
        <w:spacing w:after="120"/>
        <w:ind w:firstLine="709"/>
      </w:pPr>
      <w:r>
        <w:rPr>
          <w:sz w:val="24"/>
        </w:rPr>
        <w:t xml:space="preserve">(см. текст в предыдущей редакции )</w:t>
      </w:r>
    </w:p>
    <w:p>
      <w:pPr>
        <w:spacing w:after="120"/>
        <w:ind w:firstLine="709"/>
      </w:pPr>
      <w:r>
        <w:rPr>
          <w:sz w:val="24"/>
        </w:rPr>
        <w:t xml:space="preserve">10. Финансовая помощь страховой организации за счет денежных средств, составляющих Фонд консолидации страхового сектора, создаваемый в соответствии с Федеральным законом "О Центральном банке Российской Федерации (Банке России)", может быть оказана контрольным органом также путем приобретения паев паевого инвестиционного фонда, сформированного Управляющей компанией, в состав имущества которого входит указанное в подпункте 3 пункта 9 настоящей статьи количество акций (долей в уставном капитале) страховой организации.</w:t>
      </w:r>
    </w:p>
    <w:p>
      <w:pPr>
        <w:spacing w:after="120"/>
        <w:ind w:firstLine="709"/>
      </w:pPr>
      <w:r>
        <w:rPr>
          <w:sz w:val="24"/>
        </w:rPr>
        <w:t xml:space="preserve">Предусмотренное подпунктом 4 пункта 9 настоящей статьи прекращение обязательств страховой организации перед управляющими работниками страховой организации и контролирующими страховую организацию лицами происходит в день утверждения плана участия контрольного органа в осуществлении мер по предупреждению банкротства страховой организации.</w:t>
      </w:r>
    </w:p>
    <w:p>
      <w:pPr>
        <w:spacing w:after="120"/>
        <w:ind w:firstLine="709"/>
      </w:pPr>
      <w:r>
        <w:rPr>
          <w:sz w:val="24"/>
        </w:rPr>
        <w:t xml:space="preserve">Обязательства страховой организации перед управляющими работниками страховой организации и контролирующими страховую организацию лицами не прекращаются, если такие обязательства возникли из трудового договора (кроме доплат и надбавок стимулирующего характера, премий и иных поощрительных выплат), а также в связи с требованиями о возмещении причиненного вреда их жизни или здоровью.</w:t>
      </w:r>
    </w:p>
    <w:p>
      <w:pPr>
        <w:spacing w:after="120"/>
        <w:ind w:firstLine="709"/>
      </w:pPr>
      <w:r>
        <w:rPr>
          <w:sz w:val="24"/>
        </w:rPr>
        <w:t xml:space="preserve">В течение пяти рабочих дней с даты утверждения плана участия контрольного органа в осуществлении мер по предупреждению банкротства страховой организации страховая организация уведомляет управляющих работников страховой организации и контролирующих страховую организацию лиц о прекращении обязательств страховой организации перед ними, а также направляет копии таких уведомлений в контрольный орган.</w:t>
      </w:r>
    </w:p>
    <w:p>
      <w:pPr>
        <w:spacing w:after="120"/>
        <w:ind w:firstLine="709"/>
      </w:pPr>
      <w:r>
        <w:rPr>
          <w:sz w:val="24"/>
        </w:rPr>
        <w:t xml:space="preserve">Лица, полагающие, что обязательства страховой организации перед ними были прекращены в соответствии с подпунктом 4 пункта 9 настоящей статьи неправомерно, вправе оспорить прекращение таких обязательств в суде.</w:t>
      </w:r>
    </w:p>
    <w:p>
      <w:pPr>
        <w:spacing w:after="120"/>
        <w:ind w:firstLine="709"/>
      </w:pPr>
      <w:r>
        <w:rPr>
          <w:sz w:val="24"/>
        </w:rPr>
        <w:t xml:space="preserve">11. В соответствии с планом участия контрольного органа в осуществлении мер по предупреждению банкротства страховой организации Управляющая компания может выступать организатором торгов по продаже имущества, являющегося обеспечением исполнения обязательств страховой организации, в том числе перед контрольным органом.</w:t>
      </w:r>
    </w:p>
    <w:p>
      <w:pPr>
        <w:spacing w:after="120"/>
        <w:ind w:firstLine="709"/>
      </w:pPr>
      <w:r>
        <w:rPr>
          <w:sz w:val="24"/>
        </w:rPr>
        <w:t xml:space="preserve">12. Выплата выходных пособий, компенсаций и осуществление других выплат в случае прекращения трудового договора с единоличным исполнительным органом страховой организации (в том числе по собственному желанию или по соглашению сторон), в отношении которой контрольным органом осуществляются меры по предупреждению банкротства, его заместителями, членами коллегиального исполнительного органа страховой организации, главным бухгалтером, его заместителями, а также руководителем филиала (представительства) страховой организации, главным бухгалтером филиала страховой организации производятся в размере, не превышающем минимального размера выплат, установленного статьей 181 Трудового кодекса Российской Федерации.</w:t>
      </w:r>
    </w:p>
    <w:p>
      <w:pPr>
        <w:spacing w:after="120"/>
        <w:ind w:firstLine="709"/>
      </w:pPr>
      <w:r>
        <w:rPr>
          <w:sz w:val="24"/>
        </w:rPr>
        <w:t xml:space="preserve">13. Меры по предупреждению банкротства страховой организации с участием контрольного органа признаются осуществленными в случае устранения причин, явившихся основанием для принятия решения об утверждении плана участия контрольного органа в осуществлении мер по предупреждению банкротства страховой организации, и выполнения мероприятий, предусмотренных соответствующим планом и направленных на реализацию мер по предупреждению банкротства страховой организации. В этом случае Совет директоров Банка России принимает решение о прекращении действия плана участия контрольного органа в осуществлении мер по предупреждению банкротства страховой организации.</w:t>
      </w:r>
    </w:p>
    <w:p>
      <w:pPr>
        <w:spacing w:after="120"/>
        <w:ind w:firstLine="709"/>
      </w:pPr>
      <w:r>
        <w:rPr>
          <w:sz w:val="24"/>
        </w:rPr>
        <w:t xml:space="preserve">(п. 13 введен Федеральным законом от 27.12.2019 N 469-ФЗ)</w:t>
      </w:r>
    </w:p>
    <w:p>
      <w:pPr>
        <w:spacing w:after="120"/>
        <w:ind w:firstLine="709"/>
      </w:pPr>
      <w:r>
        <w:rPr>
          <w:sz w:val="24"/>
        </w:rPr>
        <w:t xml:space="preserve">14. Принадлежащие Банку России акции (доли в уставном капитале) страховой организации, в отношении которой принято решение о прекращении действия плана участия контрольного органа в осуществлении мер по предупреждению банкротства, могут реализовываться контрольным органом после даты прекращения соответствующего плана в порядке, предусмотренном статьей 184.15 настоящего Федерального закона.</w:t>
      </w:r>
    </w:p>
    <w:p>
      <w:pPr>
        <w:spacing w:after="120"/>
        <w:ind w:firstLine="709"/>
      </w:pPr>
      <w:r>
        <w:rPr>
          <w:sz w:val="24"/>
        </w:rPr>
        <w:t xml:space="preserve">(п. 14 введен Федеральным законом от 27.12.2019 N 469-ФЗ)</w:t>
      </w:r>
    </w:p>
    <w:p>
      <w:pPr>
        <w:spacing w:after="120"/>
        <w:ind w:firstLine="709"/>
      </w:pPr>
      <w:r>
        <w:rPr>
          <w:sz w:val="24"/>
        </w:rPr>
        <w:t xml:space="preserve">КонсультантПлюс: примечание.</w:t>
      </w:r>
    </w:p>
    <w:p>
      <w:pPr>
        <w:spacing w:after="120"/>
        <w:ind w:firstLine="709"/>
      </w:pPr>
      <w:r>
        <w:rPr>
          <w:sz w:val="24"/>
        </w:rPr>
        <w:t xml:space="preserve">П. 15 ст. 184.3-3 (в ред. ФЗ от 21.11.2022 N 452-ФЗ) применяется в том числе к делам о банкротстве, производство по которым возбуждено до 21.11.2022.</w:t>
      </w:r>
    </w:p>
    <w:p>
      <w:pPr>
        <w:spacing w:after="120"/>
        <w:ind w:firstLine="709"/>
      </w:pPr>
      <w:r>
        <w:rPr>
          <w:sz w:val="24"/>
        </w:rPr>
        <w:t xml:space="preserve">15. В случае, если основания для привлечения страховой организации к субсидиарной ответственности по обязательствам юридического лица, в отношении которого она является контролирующим должника лицом, возникли до даты принятия Советом директоров Банка России решения об осуществлении мер по предупреждению банкротства страховой организации с участием контрольного органа, размер такой ответственности не может превышать стоимость чистых активов страховой организации, определенную по данным ее бухгалтерской отчетности на конец квартала, в котором принято указанное решение. Совокупный объем требований таких юридических лиц о привлечении страховой организации к субсидиарной ответственности по этим основаниям не может превышать предельный размер субсидиарной ответственности страховой организации, установленный настоящим абзацем.</w:t>
      </w:r>
    </w:p>
    <w:p>
      <w:pPr>
        <w:spacing w:after="120"/>
        <w:ind w:firstLine="709"/>
      </w:pPr>
      <w:r>
        <w:rPr>
          <w:sz w:val="24"/>
        </w:rPr>
        <w:t xml:space="preserve">В случае, предусмотренном абзацем первым настоящего пункта, требования о привлечении к субсидиарной ответственности по обязательствам, возникшим до даты принятия Советом директоров Банка России решения об осуществлении мер по предупреждению банкротства страховой организации с участием контрольного органа, могут быть предъявлены к лицам, контролировавшим страховую организацию до указанной даты и определяемым по правилам статьи 61.10 и пункта 1 статьи 184.13 настоящего Федерального закона. Пока не доказано иное, предполагается, что основания для привлечения к субсидиарной ответственности по таким обязательствам возникли вследствие действий и (или) бездействия указанных лиц. В этом случае страховая организация привлекается к участию в деле.</w:t>
      </w:r>
    </w:p>
    <w:p>
      <w:pPr>
        <w:spacing w:after="120"/>
        <w:ind w:firstLine="709"/>
      </w:pPr>
      <w:r>
        <w:rPr>
          <w:sz w:val="24"/>
        </w:rPr>
        <w:t xml:space="preserve">Положения абзацев первого и второго настоящего пункта применяются в случае взыскания убытков в соответствии с пунктом 1 статьи 61.13 или статьей 61.20 настоящего Федерального закона.</w:t>
      </w:r>
    </w:p>
    <w:p>
      <w:pPr>
        <w:spacing w:after="120"/>
        <w:ind w:firstLine="709"/>
      </w:pPr>
      <w:r>
        <w:rPr>
          <w:sz w:val="24"/>
        </w:rPr>
        <w:t xml:space="preserve">(п. 15 введен Федеральным законом от 21.11.2022 N 452-ФЗ)</w:t>
      </w:r>
    </w:p>
    <w:p/>
    <w:p>
      <w:pPr>
        <w:spacing w:after="120"/>
        <w:ind w:firstLine="709"/>
      </w:pPr>
      <w:r>
        <w:rPr>
          <w:sz w:val="24"/>
        </w:rPr>
        <w:t xml:space="preserve">## Статья 184.3-5. Финансирование мероприятий по предупреждению банкротства страховой организации с участием контрольного органа</w:t>
      </w:r>
    </w:p>
    <w:p>
      <w:pPr>
        <w:spacing w:after="120"/>
        <w:ind w:firstLine="709"/>
      </w:pPr>
      <w:r>
        <w:rPr>
          <w:sz w:val="24"/>
        </w:rPr>
        <w:t xml:space="preserve">(введена Федеральным законом от 23.04.2018 N 87-ФЗ)</w:t>
      </w:r>
    </w:p>
    <w:p>
      <w:pPr>
        <w:spacing w:after="120"/>
        <w:ind w:firstLine="709"/>
      </w:pPr>
      <w:r>
        <w:rPr>
          <w:sz w:val="24"/>
        </w:rPr>
        <w:t xml:space="preserve">В случаях и порядке, которые предусмотрены настоящим Федеральным законом, мероприятия по предупреждению банкротства страховой организации с участием контрольного органа, предусмотренные настоящим Федеральным законом, осуществляются за счет средств Банка России (Фонда консолидации страхового сектора).</w:t>
      </w:r>
    </w:p>
    <w:p/>
    <w:p>
      <w:pPr>
        <w:spacing w:after="120"/>
        <w:ind w:firstLine="709"/>
      </w:pPr>
      <w:r>
        <w:rPr>
          <w:sz w:val="24"/>
        </w:rPr>
        <w:t xml:space="preserve">## Статья 184.3-4. Изменение размера уставного капитала страховой организации и (или) состава акционеров (участников) страховой организации по решению контрольного органа</w:t>
      </w:r>
    </w:p>
    <w:p>
      <w:pPr>
        <w:spacing w:after="120"/>
        <w:ind w:firstLine="709"/>
      </w:pPr>
      <w:r>
        <w:rPr>
          <w:sz w:val="24"/>
        </w:rPr>
        <w:t xml:space="preserve">(введена Федеральным законом от 23.04.2018 N 87-ФЗ)</w:t>
      </w:r>
    </w:p>
    <w:p>
      <w:pPr>
        <w:spacing w:after="120"/>
        <w:ind w:firstLine="709"/>
      </w:pPr>
      <w:r>
        <w:rPr>
          <w:sz w:val="24"/>
        </w:rPr>
        <w:t xml:space="preserve">1. В период деятельности временной администрации страховой организации, назначенной в соответствии с подпунктом 5 пункта 6 статьи 184.1 настоящего Федерального закона, контрольный орган вправе принять решение об уменьшении размера уставного капитала страховой организации до величины собственных средств (капитала), а если данная величина имеет отрицательное значение, до одного рубля.</w:t>
      </w:r>
    </w:p>
    <w:p>
      <w:pPr>
        <w:spacing w:after="120"/>
        <w:ind w:firstLine="709"/>
      </w:pPr>
      <w:r>
        <w:rPr>
          <w:sz w:val="24"/>
        </w:rPr>
        <w:t xml:space="preserve">2. Решение об уменьшении размера уставного капитала страховой организации до величины собственных средств (капитала) или до одного рубля принимается Комитетом финансового надзора Банка России в порядке , установленном нормативным актом контрольного органа, и оформляется приказом контрольного органа. Сообщение об уменьшении размера уставного капитала страховой организации опубликовывается в "Вестнике Банка России" не позднее чем в течение десяти рабочих дней со дня принятия указанного решения, размещается на официальном сайте Банка России в информационно-телекоммуникационной сети "Интернет" и в Едином федеральном реестре сведений о банкротстве.</w:t>
      </w:r>
    </w:p>
    <w:p>
      <w:pPr>
        <w:spacing w:after="120"/>
        <w:ind w:firstLine="709"/>
      </w:pPr>
      <w:r>
        <w:rPr>
          <w:sz w:val="24"/>
        </w:rPr>
        <w:t xml:space="preserve">3. Решение контрольного органа об уменьшении размера уставного капитала страховой организации вступает в силу со дня принятия соответствующего приказа контрольного органа и может быть обжаловано в течение тридцати дней со дня размещения сообщения, указанного в пункте 2 настоящей статьи. Обжалование такого решения контрольного органа и (или) применение мер по обеспечению исков в отношении страховой организации не приостанавливают действие такого решения контрольного органа.</w:t>
      </w:r>
    </w:p>
    <w:p>
      <w:pPr>
        <w:spacing w:after="120"/>
        <w:ind w:firstLine="709"/>
      </w:pPr>
      <w:r>
        <w:rPr>
          <w:sz w:val="24"/>
        </w:rPr>
        <w:t xml:space="preserve">На основании указанного в настоящем пункте решения временная администрация страховой организации обязана совершить действия, направленные на приведение учредительных документов страховой организации в соответствие с принятым решением. Для страховых организаций, действующих в форме акционерного общества, временная администрация страховой организации принимает также решение о размещении акций, подготавливает и утверждает решение о выпуске акций и отчет об итогах выпуска акций в соответствии с требованиями нормативных актов контрольного органа.</w:t>
      </w:r>
    </w:p>
    <w:p>
      <w:pPr>
        <w:spacing w:after="120"/>
        <w:ind w:firstLine="709"/>
      </w:pPr>
      <w:r>
        <w:rPr>
          <w:sz w:val="24"/>
        </w:rPr>
        <w:t xml:space="preserve">4. В случае допуска эмиссионных ценных бумаг страховой организации к организованным торгам на территории Российской Федерации временная администрация страховой организации до принятия решения о размещении акций (приведения учредительных документов страховой организации в соответствие с принятым решением) направляет в адрес организаторов торговли на рынке ценных бумаг (бирж) заявление о прекращении торгов по акциям и опционам страховой организации - эмитента.</w:t>
      </w:r>
    </w:p>
    <w:p>
      <w:pPr>
        <w:spacing w:after="120"/>
        <w:ind w:firstLine="709"/>
      </w:pPr>
      <w:r>
        <w:rPr>
          <w:sz w:val="24"/>
        </w:rPr>
        <w:t xml:space="preserve">5. В случае принятия контрольным органом решения об уменьшении размера уставного капитала страховой организации временная администрации страховой организации обеспечивает наличие всех надлежащим образом оформленных документов, предусмотренных пунктом 1 статьи 17 Федерального закона от 8 августа 2001 года N 129-ФЗ "О государственной регистрации юридических лиц и индивидуальных предпринимателей", для осуществления государственной регистрации изменений, внесенных в устав страховой организации, и сообщает о таких изменениях в порядке, установленном пунктом 11 статьи 32 Закона Российской Федерации от 27 ноября 1992 года N 4015-1 "Об организации страхового дела в Российской Федерации".</w:t>
      </w:r>
    </w:p>
    <w:p>
      <w:pPr>
        <w:spacing w:after="120"/>
        <w:ind w:firstLine="709"/>
      </w:pPr>
      <w:r>
        <w:rPr>
          <w:sz w:val="24"/>
        </w:rPr>
        <w:t xml:space="preserve">6. Уполномоченный регистрирующий орган в течение одного рабочего дня со дня получения необходимых сведений и документов вносит в Единый государственный реестр юридических лиц сведения об уменьшении размера уставного капитала страховой организации на основании документов, направленных временной администрацией страховой организации.</w:t>
      </w:r>
    </w:p>
    <w:p>
      <w:pPr>
        <w:spacing w:after="120"/>
        <w:ind w:firstLine="709"/>
      </w:pPr>
      <w:r>
        <w:rPr>
          <w:sz w:val="24"/>
        </w:rPr>
        <w:t xml:space="preserve">7. При уменьшении по решению контрольного органа размера уставного капитала страховой организации в отношении страховой организации не применяются меры, связанные с нарушением требований финансовой устойчивости и платежеспособности.</w:t>
      </w:r>
    </w:p>
    <w:p>
      <w:pPr>
        <w:spacing w:after="120"/>
        <w:ind w:firstLine="709"/>
      </w:pPr>
      <w:r>
        <w:rPr>
          <w:sz w:val="24"/>
        </w:rPr>
        <w:t xml:space="preserve">8. При уменьшении размера уставного капитала страховой организации по решению контрольного органа не применяются положения статьи 29 Федерального закона "Об акционерных обществах" и статьи 20 Федерального закона "Об обществах с ограниченной ответственностью".</w:t>
      </w:r>
    </w:p>
    <w:p>
      <w:pPr>
        <w:spacing w:after="120"/>
        <w:ind w:firstLine="709"/>
      </w:pPr>
      <w:r>
        <w:rPr>
          <w:sz w:val="24"/>
        </w:rPr>
        <w:t xml:space="preserve">9. В случае, если на момент принятия решения об уменьшении размера уставного капитала страховой организации страховая организация в форме акционерного общества находится на каком-либо этапе эмиссии акций, контрольный орган принимает решение о признании выпуска несостоявшимся и об аннулировании его государственной регистрации (за исключением случая, если государственная регистрация выпуска (дополнительного выпуска) акций не предусматривает государственную регистрацию отчета об итогах их выпуска (дополнительного выпуска) и была совершена хотя бы одна сделка по размещению акций данного выпуска (дополнительного выпуска).</w:t>
      </w:r>
    </w:p>
    <w:p>
      <w:pPr>
        <w:spacing w:after="120"/>
        <w:ind w:firstLine="709"/>
      </w:pPr>
      <w:r>
        <w:rPr>
          <w:sz w:val="24"/>
        </w:rPr>
        <w:t xml:space="preserve">10. Если процедура эмиссии акций страховой организации не предусматривает государственную регистрацию отчета об итогах их выпуска (дополнительного выпуска) и совершена хотя бы одна сделка по размещению акций данного выпуска (дополнительного выпуска), временная администрация страховой организации независимо от установленного условиями эмиссии срока размещения акций принимает решение о завершении размещения и об утверждении уведомления об итогах выпуска (дополнительного выпуска) акций.</w:t>
      </w:r>
    </w:p>
    <w:p>
      <w:pPr>
        <w:spacing w:after="120"/>
        <w:ind w:firstLine="709"/>
      </w:pPr>
      <w:r>
        <w:rPr>
          <w:sz w:val="24"/>
        </w:rPr>
        <w:t xml:space="preserve">11. В случае, указанном в пункте 10 настоящей статьи, временная администрация страховой организации в течение трех рабочих дней со дня принятия решения о завершении размещения и об утверждении уведомления об итогах выпуска (дополнительного выпуска) акций обязана принять решение о внесении изменений в устав страховой организации.</w:t>
      </w:r>
    </w:p>
    <w:p>
      <w:pPr>
        <w:spacing w:after="120"/>
        <w:ind w:firstLine="709"/>
      </w:pPr>
      <w:r>
        <w:rPr>
          <w:sz w:val="24"/>
        </w:rPr>
        <w:t xml:space="preserve">12. В случае, если на момент принятия решения об уменьшении размера уставного капитала страховая организация в форме общества с ограниченной ответственностью находится на каком-либо этапе увеличения размера уставного капитала, контрольный орган принимает решение об отмене решения страховой организации об увеличении размера уставного капитала.</w:t>
      </w:r>
    </w:p>
    <w:p>
      <w:pPr>
        <w:spacing w:after="120"/>
        <w:ind w:firstLine="709"/>
      </w:pPr>
      <w:r>
        <w:rPr>
          <w:sz w:val="24"/>
        </w:rPr>
        <w:t xml:space="preserve">13. В случае, если на момент признания контрольным органом выпуска акций страховой организации несостоявшимся (принятия решения об отмене решения об увеличении размера уставного капитала страховой организации) в адрес страховой организации поступили денежные средства в оплату акций (долей), такие денежные средства по распоряжению временной администрации страховой организации должны быть возвращены в соответствии с законодательством Российской Федерации в срок не позднее трех рабочих дней со дня принятия контрольным органом решения об аннулировании государственной регистрации выпуска (дополнительного выпуска) акций (принятия решения об отмене решения об увеличении размера уставного капитала) страховой организации.</w:t>
      </w:r>
    </w:p>
    <w:p>
      <w:pPr>
        <w:spacing w:after="120"/>
        <w:ind w:firstLine="709"/>
      </w:pPr>
      <w:r>
        <w:rPr>
          <w:sz w:val="24"/>
        </w:rPr>
        <w:t xml:space="preserve">14. Собственные акции (доли) страховой организации, находящиеся у нее на балансе на момент принятия контрольным органом решения об уменьшении размера уставного капитала этой страховой организации, должны быть погашены.</w:t>
      </w:r>
    </w:p>
    <w:p>
      <w:pPr>
        <w:spacing w:after="120"/>
        <w:ind w:firstLine="709"/>
      </w:pPr>
      <w:r>
        <w:rPr>
          <w:sz w:val="24"/>
        </w:rPr>
        <w:t xml:space="preserve">15. Временной администрацией страховой организации может быть принято решение о размещении дополнительного выпуска акций (внесении дополнительного вклада в уставный капитал) страховой организации. В случае принятия указанного решения на акционеров (участников) страховой организации не распространяется преимущественное право приобретения акций (долей) страховой организации.</w:t>
      </w:r>
    </w:p>
    <w:p>
      <w:pPr>
        <w:spacing w:after="120"/>
        <w:ind w:firstLine="709"/>
      </w:pPr>
      <w:r>
        <w:rPr>
          <w:sz w:val="24"/>
        </w:rPr>
        <w:t xml:space="preserve">Дополнительный выпуск акций страховой организации может быть полностью или частично приобретен контрольным органом, Управляющей компанией при соблюдении условий, предусмотренных пунктом 9 статьи 184.3-3 настоящего Федерального закона. Контрольный орган, Управляющая компания вправе внести вклад в уставный капитал страховой организации.</w:t>
      </w:r>
    </w:p>
    <w:p>
      <w:pPr>
        <w:spacing w:after="120"/>
        <w:ind w:firstLine="709"/>
      </w:pPr>
      <w:r>
        <w:rPr>
          <w:sz w:val="24"/>
        </w:rPr>
        <w:t xml:space="preserve">Если это предусмотрено планом участия контрольного органа в осуществлении мер по предупреждению банкротства страховой организации, в случае приобретения контрольным органом, Управляющей компанией за счет денежных средств, составляющих Фонд консолидации страхового сектора, акций страховой организации в количестве не менее семидесяти пяти процентов обыкновенных акций страховой организации в форме акционерного общества (долей в уставном капитале страховой организации, предоставляющих не менее трех четвертей голосов от общего числа голосов участников страховой организации в форме общества с ограниченной ответственностью) полномочия единоличного исполнительного органа этой страховой организации могут осуществляться Управляющей компанией.</w:t>
      </w:r>
    </w:p>
    <w:p>
      <w:pPr>
        <w:spacing w:after="120"/>
        <w:ind w:firstLine="709"/>
      </w:pPr>
      <w:r>
        <w:rPr>
          <w:sz w:val="24"/>
        </w:rPr>
        <w:t xml:space="preserve">16. Участниками размещения дополнительного выпуска акций (внесения дополнительного вклада в уставный капитал) страховой организации не могут являться акционеры (участники) страховой организации, владевшие более чем одним процентом ее акций (долей), в том числе в составе группы лиц, в течение трех месяцев, предшествующих дате утверждения плана участия контрольного органа в осуществлении мер по предупреждению банкротства страховой организации, и до даты принятия решения о размещении дополнительного выпуска акций (внесении дополнительного вклада в уставный капитал) страховой организации.</w:t>
      </w:r>
    </w:p>
    <w:p>
      <w:pPr>
        <w:spacing w:after="120"/>
        <w:ind w:firstLine="709"/>
      </w:pPr>
      <w:r>
        <w:rPr>
          <w:sz w:val="24"/>
        </w:rPr>
        <w:t xml:space="preserve">17. Доля участия контрольного органа и (или) Управляющей компании в уставном капитале страховой организации по итогам его увеличения должна составлять не менее семидесяти пяти процентов обыкновенных акций страховой организации в форме акционерного общества (долей в уставном капитале, предоставляющих не менее трех четвертей голосов от общего числа голосов участников страховой организации в форме общества с ограниченной ответственностью).</w:t>
      </w:r>
    </w:p>
    <w:p>
      <w:pPr>
        <w:spacing w:after="120"/>
        <w:ind w:firstLine="709"/>
      </w:pPr>
      <w:r>
        <w:rPr>
          <w:sz w:val="24"/>
        </w:rPr>
        <w:t xml:space="preserve">18. На приобретение контрольным органом и (или) Управляющей компанией акций (долей) страховой организации в соответствии с мерами по предупреждению банкротства страховой организации не распространяются положения федеральных законов, регламентирующие порядок:</w:t>
      </w:r>
    </w:p>
    <w:p>
      <w:pPr>
        <w:spacing w:after="120"/>
        <w:ind w:firstLine="709"/>
      </w:pPr>
      <w:r>
        <w:rPr>
          <w:sz w:val="24"/>
        </w:rPr>
        <w:t xml:space="preserve">1) получения предварительного или последующего согласия Банка России на приобретение акций (долей) страховой организации;</w:t>
      </w:r>
    </w:p>
    <w:p>
      <w:pPr>
        <w:spacing w:after="120"/>
        <w:ind w:firstLine="709"/>
      </w:pPr>
      <w:r>
        <w:rPr>
          <w:sz w:val="24"/>
        </w:rPr>
        <w:t xml:space="preserve">2) получения согласия на осуществление сделки с акциями (долями) страховой организации федерального антимонопольного органа (направления уведомления федеральному антимонопольному органу);</w:t>
      </w:r>
    </w:p>
    <w:p>
      <w:pPr>
        <w:spacing w:after="120"/>
        <w:ind w:firstLine="709"/>
      </w:pPr>
      <w:r>
        <w:rPr>
          <w:sz w:val="24"/>
        </w:rPr>
        <w:t xml:space="preserve">3) приобретения тридцати и более процентов обыкновенных акций страховой организации, являющейся акционерным обществом;</w:t>
      </w:r>
    </w:p>
    <w:p>
      <w:pPr>
        <w:spacing w:after="120"/>
        <w:ind w:firstLine="709"/>
      </w:pPr>
      <w:r>
        <w:rPr>
          <w:sz w:val="24"/>
        </w:rPr>
        <w:t xml:space="preserve">4) соблюдения минимального размера уставного капитала страховой организации, установленного статьей 25 Закона Российской Федерации от 27 ноября 1992 года N 4015-1 "Об организации страхового дела в Российской Федерации";</w:t>
      </w:r>
    </w:p>
    <w:p>
      <w:pPr>
        <w:spacing w:after="120"/>
        <w:ind w:firstLine="709"/>
      </w:pPr>
      <w:r>
        <w:rPr>
          <w:sz w:val="24"/>
        </w:rPr>
        <w:t xml:space="preserve">5) раскрытия информации в форме сообщений о существенных фактах;</w:t>
      </w:r>
    </w:p>
    <w:p>
      <w:pPr>
        <w:spacing w:after="120"/>
        <w:ind w:firstLine="709"/>
      </w:pPr>
      <w:r>
        <w:rPr>
          <w:sz w:val="24"/>
        </w:rPr>
        <w:t xml:space="preserve">6) привлечения уполномоченного федерального органа исполнительной власти для определения цены размещения акций страховой организации;</w:t>
      </w:r>
    </w:p>
    <w:p>
      <w:pPr>
        <w:spacing w:after="120"/>
        <w:ind w:firstLine="709"/>
      </w:pPr>
      <w:r>
        <w:rPr>
          <w:sz w:val="24"/>
        </w:rPr>
        <w:t xml:space="preserve">7) реализации права преимущественного приобретения акций (долей) страховой организации;</w:t>
      </w:r>
    </w:p>
    <w:p>
      <w:pPr>
        <w:spacing w:after="120"/>
        <w:ind w:firstLine="709"/>
      </w:pPr>
      <w:r>
        <w:rPr>
          <w:sz w:val="24"/>
        </w:rPr>
        <w:t xml:space="preserve">8) одобрения сделки, в совершении которой имеется заинтересованность.</w:t>
      </w:r>
    </w:p>
    <w:p>
      <w:pPr>
        <w:spacing w:after="120"/>
        <w:ind w:firstLine="709"/>
      </w:pPr>
      <w:r>
        <w:rPr>
          <w:sz w:val="24"/>
        </w:rPr>
        <w:t xml:space="preserve">19. Уполномоченный регистрирующий орган вносит в Единый государственный реестр юридических лиц информацию об увеличении уставного капитала страховой организации на основании документов, направленных временной администрацией страховой организации.</w:t>
      </w:r>
    </w:p>
    <w:p>
      <w:pPr>
        <w:spacing w:after="120"/>
        <w:ind w:firstLine="709"/>
      </w:pPr>
      <w:r>
        <w:rPr>
          <w:sz w:val="24"/>
        </w:rPr>
        <w:t xml:space="preserve">20. После увеличения уставного капитала страховой организации и приобретения контрольным органом и (или) Управляющей компанией акций (долей) страховой организации в объеме, определенном пунктом 17 настоящей статьи, общее собрание акционеров (участников) страховой организации проводится с учетом следующих особенностей.</w:t>
      </w:r>
    </w:p>
    <w:p>
      <w:pPr>
        <w:spacing w:after="120"/>
        <w:ind w:firstLine="709"/>
      </w:pPr>
      <w:r>
        <w:rPr>
          <w:sz w:val="24"/>
        </w:rPr>
        <w:t xml:space="preserve">Решение о созыве общего собрания акционеров страховой организации, в отношении которой утвержден план участия контрольного органа в осуществлении мер по предупреждению банкротства страховой организации, может быть принято не ранее даты зачисления акций, размещенных в ходе дополнительного выпуска акций страховой организации, на лицевой счет в реестре владельцев ценных бумаг (счет депо) контрольного органа и (или) Управляющей компании.</w:t>
      </w:r>
    </w:p>
    <w:p>
      <w:pPr>
        <w:spacing w:after="120"/>
        <w:ind w:firstLine="709"/>
      </w:pPr>
      <w:r>
        <w:rPr>
          <w:sz w:val="24"/>
        </w:rPr>
        <w:t xml:space="preserve">Дата, на которую определяются (фиксируются) лица, имеющие право на участие в общем собрании акционеров страховой организации, в отношении которой утвержден план участия контрольного органа в осуществлении мер по предупреждению банкротства страховой организации, не может быть установлена ранее чем за десять дней до даты проведения общего собрания акционеров страховой организации вне зависимости от вопросов, которые содержит предлагаемая повестка дня общего собрания акционеров страховой организации.</w:t>
      </w:r>
    </w:p>
    <w:p>
      <w:pPr>
        <w:spacing w:after="120"/>
        <w:ind w:firstLine="709"/>
      </w:pPr>
      <w:r>
        <w:rPr>
          <w:sz w:val="24"/>
        </w:rPr>
        <w:t xml:space="preserve">Сообщение о проведении общего собрания акционеров страховой организации должно быть сделано не позднее чем за семь дней до даты его проведения.</w:t>
      </w:r>
    </w:p>
    <w:p>
      <w:pPr>
        <w:spacing w:after="120"/>
        <w:ind w:firstLine="709"/>
      </w:pPr>
      <w:r>
        <w:rPr>
          <w:sz w:val="24"/>
        </w:rPr>
        <w:t xml:space="preserve">В случае, если предлагаемая повестка дня общего собрания акционеров страховой организации содержит вопрос об избрании членов совета директоров (наблюдательного совета) страховой организации, об образовании единоличного исполнительного органа страховой организации и (или) о досрочном прекращении полномочий этого органа, предложения лиц, указанных в абзацах первом и втором пункта 2 статьи 53 Федерального закона "Об акционерных обществах", о кандидатах для избрания в совет директоров (наблюдательный совет), на должность единоличного исполнительного органа страховой организации должны поступить в страховую организацию не позднее чем за три дня до даты проведения общего собрания акционеров страховой организации.</w:t>
      </w:r>
    </w:p>
    <w:p>
      <w:pPr>
        <w:spacing w:after="120"/>
        <w:ind w:firstLine="709"/>
      </w:pPr>
      <w:r>
        <w:rPr>
          <w:sz w:val="24"/>
        </w:rPr>
        <w:t xml:space="preserve">При подготовке к проведению общего собрания акционеров страховой организации Управляющая компания, выполняющая функции единоличного исполнительного органа в соответствии с абзацем третьим пункта 15 настоящей статьи, самостоятельно осуществляет действия по подготовке к проведению общего собрания акционеров, предусмотренные статьей 54 Федерального закона "Об акционерных обществах".</w:t>
      </w:r>
    </w:p>
    <w:p>
      <w:pPr>
        <w:spacing w:after="120"/>
        <w:ind w:firstLine="709"/>
      </w:pPr>
      <w:r>
        <w:rPr>
          <w:sz w:val="24"/>
        </w:rPr>
        <w:t xml:space="preserve">Уведомление акционеров (участников) страховой организации о проведении общего собрания акционеров (участников) страховой организации осуществляется не ранее внесения дополнительного вклада контрольного органа, Управляющей компании в уставный капитал страховой организации и не позднее чем за десять дней до даты его проведения.</w:t>
      </w:r>
    </w:p>
    <w:p>
      <w:pPr>
        <w:spacing w:after="120"/>
        <w:ind w:firstLine="709"/>
      </w:pPr>
      <w:r>
        <w:rPr>
          <w:sz w:val="24"/>
        </w:rPr>
        <w:t xml:space="preserve">На период с даты зачисления размещенных в ходе дополнительного выпуска акций страховой организации на лицевой счет в реестре владельцев ценных бумаг (счет депо) контрольного органа, Управляющей компании либо внесения дополнительного вклада контрольного органа, Управляющей компании в уставный капитал страховой организации до даты проведения общего собрания акционеров (участников) страховой организации полномочия совета директоров (наблюдательного совета) страховой организации приостанавливаются. На первом собрании акционеров (участников) страховой организации, проводимом после приобретения акций (долей) страховой организации контрольным органом в объеме, предусмотренном пунктом 17 настоящей статьи, полномочия председателя совета директоров (наблюдательного совета) страховой организации по открытию (ведению) общего собрания акционеров (участников) страховой организации осуществляет представитель контрольного органа.</w:t>
      </w:r>
    </w:p>
    <w:p>
      <w:pPr>
        <w:spacing w:after="120"/>
        <w:ind w:firstLine="709"/>
      </w:pPr>
      <w:r>
        <w:rPr>
          <w:sz w:val="24"/>
        </w:rPr>
        <w:t xml:space="preserve">21. Если в результате осуществления мер по предупреждению банкротства страховой организации, предусмотренных статьей 184.3-3 настоящего Федерального закона, контрольный орган, Управляющая компания, лицо, приобретшее акции страховой организации при прекращении паевого инвестиционного фонда, сформированного Управляющей компанией, стали владельцами более девяноста пяти процентов обыкновенных и (или) привилегированных акций страховой организации, предоставляющих право голоса в соответствии с пунктом 5 статьи 32 Федерального закона "Об акционерных обществах", и (или) доли участия в уставном капитале, в том числе путем приобретения контрольным органом, Управляющей компанией паев паевого инвестиционного фонда, сформированного Управляющей компанией, в состав имущества которого входит указанное количество акций страховой организации, контрольный орган, Управляющая компания или указанное лицо вправе выкупить у остальных акционеров - владельцев акций страховой организации, а также у владельцев эмиссионных ценных бумаг, конвертируемых в такие акции, указанные ценные бумаги.</w:t>
      </w:r>
    </w:p>
    <w:p>
      <w:pPr>
        <w:spacing w:after="120"/>
        <w:ind w:firstLine="709"/>
      </w:pPr>
      <w:r>
        <w:rPr>
          <w:sz w:val="24"/>
        </w:rPr>
        <w:t xml:space="preserve">22. На контрольный орган, Управляющую компанию при направлении в страховую организацию требования о выкупе ценных бумаг в соответствии с пунктом 21 настоящей статьи не распространяются положения федеральных законов, указанные в пункте 18 настоящей статьи, а также требования статьи 84.8 Федерального закона "Об акционерных обществах" о предварительном направлении в страховую организацию соответствующего добровольного или обязательного предложения и о приобретении в результате принятия такого предложения не менее десяти процентов общего количества обыкновенных и привилегированных акций страховой организации, предоставляющих право голоса.</w:t>
      </w:r>
    </w:p>
    <w:p>
      <w:pPr>
        <w:spacing w:after="120"/>
        <w:ind w:firstLine="709"/>
      </w:pPr>
      <w:r>
        <w:rPr>
          <w:sz w:val="24"/>
        </w:rPr>
        <w:t xml:space="preserve">23. Контрольный орган, Управляющая компания вправе направить в страховую организацию требование о выкупе ценных бумаг страховой организации в соответствии с пунктом 21 настоящей статьи в любое время в период действия плана участия контрольного органа в осуществлении мер по предупреждению банкротства страховой организации.</w:t>
      </w:r>
    </w:p>
    <w:p>
      <w:pPr>
        <w:spacing w:after="120"/>
        <w:ind w:firstLine="709"/>
      </w:pPr>
      <w:r>
        <w:rPr>
          <w:sz w:val="24"/>
        </w:rPr>
        <w:t xml:space="preserve">24. Лицо, приобретшее количество акций страховой организации, указанное в пункте 21 настоящей статьи, при прекращении паевого инвестиционного фонда, сформированного Управляющей компанией, вправе направить в страховую организацию требование о выкупе ценных бумаг страховой организации в соответствии с пунктом 21 настоящей статьи в течение шести месяцев со дня прекращения действия плана участия контрольного органа в осуществлении мер по предупреждению банкротства страховой организации.</w:t>
      </w:r>
    </w:p>
    <w:p>
      <w:pPr>
        <w:spacing w:after="120"/>
        <w:ind w:firstLine="709"/>
      </w:pPr>
      <w:r>
        <w:rPr>
          <w:sz w:val="24"/>
        </w:rPr>
        <w:t xml:space="preserve">(в ред. Федерального закона от 27.12.2019 N 469-ФЗ)</w:t>
      </w:r>
    </w:p>
    <w:p>
      <w:pPr>
        <w:spacing w:after="120"/>
        <w:ind w:firstLine="709"/>
      </w:pPr>
      <w:r>
        <w:rPr>
          <w:sz w:val="24"/>
        </w:rPr>
        <w:t xml:space="preserve">(см. текст в предыдущей редакции )</w:t>
      </w:r>
    </w:p>
    <w:p>
      <w:pPr>
        <w:spacing w:after="120"/>
        <w:ind w:firstLine="709"/>
      </w:pPr>
      <w:r>
        <w:rPr>
          <w:sz w:val="24"/>
        </w:rPr>
        <w:t xml:space="preserve">25. Выкуп ценных бумаг страховой организации осуществляется по цене, которая равна их рыночной стоимости и должна быть определена независимым оценщиком не позднее шести месяцев до даты направления в страховую организацию требования о выкупе ценных бумаг страховой организации.</w:t>
      </w:r>
    </w:p>
    <w:p>
      <w:pPr>
        <w:spacing w:after="120"/>
        <w:ind w:firstLine="709"/>
      </w:pPr>
      <w:r>
        <w:rPr>
          <w:sz w:val="24"/>
        </w:rPr>
        <w:t xml:space="preserve">26. Оплата выкупаемых ценных бумаг осуществляется только деньгами. Если совокупная стоимость ценных бумаг страховой организации, принадлежащих одному лицу, у которого выкупаются акции, составляет менее одной копейки, указанные ценные бумаги выкупаются по цене, равной одной копейке за все принадлежащие данному лицу ценные бумаги.</w:t>
      </w:r>
    </w:p>
    <w:p>
      <w:pPr>
        <w:spacing w:after="120"/>
        <w:ind w:firstLine="709"/>
      </w:pPr>
      <w:r>
        <w:rPr>
          <w:sz w:val="24"/>
        </w:rPr>
        <w:t xml:space="preserve">27. Особенности эмиссии и регистрации ценных бумаг страховой организации при осуществлении контрольным органом мер по предупреждению банкротства страховой организации устанавливаются нормативным актом контрольного органа.</w:t>
      </w:r>
    </w:p>
    <w:p/>
    <w:p>
      <w:pPr>
        <w:spacing w:after="120"/>
        <w:ind w:firstLine="709"/>
      </w:pPr>
      <w:r>
        <w:rPr>
          <w:sz w:val="24"/>
        </w:rPr>
        <w:t xml:space="preserve">## Статья 184.3-6. Текущие платежи страховой организации в ходе деятельности временной администрации страховой организации и в ходе конкурсного производства</w:t>
      </w:r>
    </w:p>
    <w:p>
      <w:pPr>
        <w:spacing w:after="120"/>
        <w:ind w:firstLine="709"/>
      </w:pPr>
      <w:r>
        <w:rPr>
          <w:sz w:val="24"/>
        </w:rPr>
        <w:t xml:space="preserve">(введена Федеральным законом от 20.04.2021 N 92-ФЗ)</w:t>
      </w:r>
    </w:p>
    <w:p>
      <w:pPr>
        <w:spacing w:after="120"/>
        <w:ind w:firstLine="709"/>
      </w:pPr>
      <w:r>
        <w:rPr>
          <w:sz w:val="24"/>
        </w:rPr>
        <w:t xml:space="preserve">1. В целях настоящего Федерального закона под текущими платежами страховой организации понимаются:</w:t>
      </w:r>
    </w:p>
    <w:p>
      <w:pPr>
        <w:spacing w:after="120"/>
        <w:ind w:firstLine="709"/>
      </w:pPr>
      <w:r>
        <w:rPr>
          <w:sz w:val="24"/>
        </w:rPr>
        <w:t xml:space="preserve">1) обязанности по оплате задолженности, образовавшейся до дня принятия к производству арбитражным судом заявления временной администрации страховой организации или контрольного органа о признании страховой организации банкротом, за произведенные работы (оказанные услуги), связанные с продолжением функционирования страховой организации, в пределах сметы расходов;</w:t>
      </w:r>
    </w:p>
    <w:p>
      <w:pPr>
        <w:spacing w:after="120"/>
        <w:ind w:firstLine="709"/>
      </w:pPr>
      <w:r>
        <w:rPr>
          <w:sz w:val="24"/>
        </w:rPr>
        <w:t xml:space="preserve">2) денежные обязательства, основания которых возникли в период с даты принятия к производству арбитражным судом заявления временной администрации страховой организации или контрольного органа о признании страховой организации банкротом до дня завершения конкурсного производства, в том числе:</w:t>
      </w:r>
    </w:p>
    <w:p>
      <w:pPr>
        <w:spacing w:after="120"/>
        <w:ind w:firstLine="709"/>
      </w:pPr>
      <w:r>
        <w:rPr>
          <w:sz w:val="24"/>
        </w:rPr>
        <w:t xml:space="preserve">обязательства по оплате расходов, связанных с продолжением функционирования страховой организации, включая оплату труда лиц, работающих по трудовому договору, выплату выходных пособий этим лицам в случае их увольнения, с учетом особенностей, установленных пунктом 2 настоящей статьи;</w:t>
      </w:r>
    </w:p>
    <w:p>
      <w:pPr>
        <w:spacing w:after="120"/>
        <w:ind w:firstLine="709"/>
      </w:pPr>
      <w:r>
        <w:rPr>
          <w:sz w:val="24"/>
        </w:rPr>
        <w:t xml:space="preserve">судебные расходы страховой организации, расходы на включение сведений в Единый федеральный реестр сведений о банкротстве и опубликование сообщений, предусмотренных настоящим Федеральным законом, а также иные вытекающие из настоящего Федерального закона расходы, связанные с деятельностью временной администрации страховой организации и проведением конкурсного производства;</w:t>
      </w:r>
    </w:p>
    <w:p>
      <w:pPr>
        <w:spacing w:after="120"/>
        <w:ind w:firstLine="709"/>
      </w:pPr>
      <w:r>
        <w:rPr>
          <w:sz w:val="24"/>
        </w:rPr>
        <w:t xml:space="preserve">3) обязанности по уплате обязательных платежей, возникшие в период с даты принятия к производству арбитражным судом заявления временной администрации страховой организации или контрольного органа о признании страховой организации банкротом до даты открытия конкурсного производства, а также обязанности по уплате обязательных платежей, возникшие в ходе конкурсного производства при оплате труда работников страховой организации;</w:t>
      </w:r>
    </w:p>
    <w:p>
      <w:pPr>
        <w:spacing w:after="120"/>
        <w:ind w:firstLine="709"/>
      </w:pPr>
      <w:r>
        <w:rPr>
          <w:sz w:val="24"/>
        </w:rPr>
        <w:t xml:space="preserve">4) обязанности по удержанию денежных средств из заработной платы работников страховой организации, выплаченной в связи с исполнением обязанностей, указанных в подпункте 1 настоящего пункта, в период с даты принятия к производству арбитражным судом заявления временной администрации страховой организации или контрольного органа о признании страховой организации банкротом до дня завершения конкурсного производства, а также обязанности по перечислению сумм таких удержаний в соответствии с законодательством Российской Федерации (алименты, налог на доходы физических лиц, профсоюзные взносы и иные платежи, возложенные на работодателя в соответствии с федеральным законом).</w:t>
      </w:r>
    </w:p>
    <w:p>
      <w:pPr>
        <w:spacing w:after="120"/>
        <w:ind w:firstLine="709"/>
      </w:pPr>
      <w:r>
        <w:rPr>
          <w:sz w:val="24"/>
        </w:rPr>
        <w:t xml:space="preserve">2. Требования лиц, указанных в пункте 2.1 статьи 134 настоящего Федерального закона, и иных лиц, работавших по трудовому договору, о выплате выходного пособия и (или) иных компенсаций, размер которых установлен соответствующим трудовым договором, в случае его прекращения в части, превышающей минимальный размер соответствующих выплат, установленный трудовым законодательством, не относятся к числу требований кредиторов по текущим платежам и удовлетворяются после удовлетворения требований кредиторов третьей очереди, предусмотренных подпунктом 5 пункта 3 статьи 184.10 настоящего Федерального закона.</w:t>
      </w:r>
    </w:p>
    <w:p>
      <w:pPr>
        <w:spacing w:after="120"/>
        <w:ind w:firstLine="709"/>
      </w:pPr>
      <w:r>
        <w:rPr>
          <w:sz w:val="24"/>
        </w:rPr>
        <w:t xml:space="preserve">3. Расходы на осуществление текущих платежей страховой организации включаются в смету расходов (смету текущих расходов) страховой организации, осуществляются временной администрацией страховой организации и конкурсным управляющим на основании такой сметы и покрываются за счет имущества страховой организации.</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Закон о банкротстве, ст. 184.3</dc:title>
  <dc:creator>АРБИТРАЖ! · arbi.ru</dc:creator>
  <cp:lastModifiedBy>АРБИТРАЖ!</cp:lastModifiedBy>
  <dcterms:created xsi:type="dcterms:W3CDTF">2026-10-22T22:34:25.642Z</dcterms:created>
</cp:coreProperties>
</file>