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 банкротстве, ст. 184.11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 несостоятельности (банкротстве)» № 127-ФЗ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https://www.consultant.ru/document/cons_doc_LAW_39331/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22.04.2010 N 65-ФЗ)</w:t>
      </w:r>
    </w:p>
    <w:p>
      <w:pPr>
        <w:spacing w:after="120"/>
        <w:ind w:firstLine="709"/>
      </w:pPr>
      <w:r>
        <w:rPr>
          <w:sz w:val="24"/>
        </w:rPr>
        <w:t xml:space="preserve">1. Мировое соглашение может быть утверждено арбитражным судом только после погашения задолженности по требованиям кредиторов первой и второй очереди, задолженности по требованиям застрахованных лиц, выгодоприобретателей, страхователей по договорам обязательного страхования, а также требованиям, связанным с возмещением сумм компенсационных выплат и расходов в связи с осуществлением компенсационных выплат по договорам обязательного страхования.</w:t>
      </w:r>
    </w:p>
    <w:p>
      <w:pPr>
        <w:spacing w:after="120"/>
        <w:ind w:firstLine="709"/>
      </w:pPr>
      <w:r>
        <w:rPr>
          <w:sz w:val="24"/>
        </w:rPr>
        <w:t xml:space="preserve">2. К заявлению об утверждении мирового соглашения наряду с документами, предусмотренными пунктом 3 статьи 158 настоящего Федерального закона, должны быть приложены документы, подтверждающие погашение задолженности, указанной в пункте 1 настоящей статьи.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 банкротстве, ст. 184.11</dc:title>
  <dc:creator>АРБИТРАЖ! · arbi.ru</dc:creator>
  <cp:lastModifiedBy>АРБИТРАЖ!</cp:lastModifiedBy>
  <dcterms:created xsi:type="dcterms:W3CDTF">2026-10-22T19:05:32.054Z</dcterms:created>
</cp:coreProperties>
</file>