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184.12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23.06.2016 N 222-ФЗ)</w:t>
      </w:r>
    </w:p>
    <w:p>
      <w:pPr>
        <w:spacing w:after="120"/>
        <w:ind w:firstLine="709"/>
      </w:pPr>
      <w:r>
        <w:rPr>
          <w:sz w:val="24"/>
        </w:rPr>
        <w:t xml:space="preserve">1. При осуществлении процедуры банкротства отсутствующей страховой организации применяются все положения настоящего Федерального закона с учетом особенностей, установленных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В случаях, если страховая организация - должник фактически прекратила свою деятельность, отсутствует или если установить ее место нахождения и место нахождения ее постоянно действующего исполнительного органа либо иного органа или лица, уполномоченных выступать от имени страховой организации в силу федерального закона, иного правового акта или учредительного документа, не представляется возможным, заявление о признании такой страховой организации банкротом может быть подано в соответствии со статьей 227 настоящего Федерального закона контрольным органом.</w:t>
      </w:r>
    </w:p>
    <w:p>
      <w:pPr>
        <w:spacing w:after="120"/>
        <w:ind w:firstLine="709"/>
      </w:pPr>
      <w:r>
        <w:rPr>
          <w:sz w:val="24"/>
        </w:rPr>
        <w:t xml:space="preserve">3. Удовлетворение требований кредиторов отсутствующей страховой организации - должника осуществляется в порядке очередности, установленной статьями 134 - 138 и 184.10 настоящего Федерального закона.</w:t>
      </w:r>
    </w:p>
    <w:p/>
    <w:p>
      <w:pPr>
        <w:spacing w:after="120"/>
        <w:ind w:firstLine="709"/>
      </w:pPr>
      <w:r>
        <w:rPr>
          <w:sz w:val="24"/>
        </w:rPr>
        <w:t xml:space="preserve">## Статья 184.12-1. Особенности банкротства страховой организации, осуществляющей деятельность по доверительному управлению паевыми инвестиционными фондами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25.12.2023 N 631-ФЗ)</w:t>
      </w:r>
    </w:p>
    <w:p>
      <w:pPr>
        <w:spacing w:after="120"/>
        <w:ind w:firstLine="709"/>
      </w:pPr>
      <w:r>
        <w:rPr>
          <w:sz w:val="24"/>
        </w:rPr>
        <w:t xml:space="preserve">1. Банкротство страховой организации, осуществляющей деятельность по доверительному управлению паевыми инвестиционными фондами, осуществляется в порядке, установленном статьями 184.1 - 184.7 и 184.9 - 184.15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В конкурсную массу (в состав имущества) страховой организации, осуществляющей деятельность по доверительному управлению паевыми инвестиционными фондами, не включается имущество ее клиентов, находящееся у нее в доверительном управлении или переданное в оплату инвестиционных паев.</w:t>
      </w:r>
    </w:p>
    <w:p/>
    <w:p>
      <w:pPr>
        <w:spacing w:after="120"/>
        <w:ind w:firstLine="709"/>
      </w:pPr>
      <w:r>
        <w:rPr>
          <w:sz w:val="24"/>
        </w:rPr>
        <w:t xml:space="preserve">## Статья 184.12-2. Особенности прекращения паевых инвестиционных фондов, доверительное управление которыми осуществляла страховая организация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25.12.2023 N 631-ФЗ (ред. 26.12.2024))</w:t>
      </w:r>
    </w:p>
    <w:p>
      <w:pPr>
        <w:spacing w:after="120"/>
        <w:ind w:firstLine="709"/>
      </w:pPr>
      <w:r>
        <w:rPr>
          <w:sz w:val="24"/>
        </w:rPr>
        <w:t xml:space="preserve">В случае одновременного отзыва лицензии страховой организации, осуществляющей деятельность по доверительному управлению паевыми инвестиционными фондами, и аннулирования лицензии специализированного депозитария (отсутствия действующего договора со специализированным депозитарием) прекращение паевых инвестиционных фондов осуществляется в соответствии с Федеральным законом от 29 ноября 2001 года N 156-ФЗ "Об инвестиционных фондах":</w:t>
      </w:r>
    </w:p>
    <w:p>
      <w:pPr>
        <w:spacing w:after="120"/>
        <w:ind w:firstLine="709"/>
      </w:pPr>
      <w:r>
        <w:rPr>
          <w:sz w:val="24"/>
        </w:rPr>
        <w:t xml:space="preserve">1) временной администрацией страховой организации - до дня вынесения арбитражным судом решения о признании страховой организации банкротом и об открытии конкурсного производства (утверждения конкурсного управляющего) или до дня вступления в законную силу решения арбитражного суда о назначении ликвидатора страховой организации;</w:t>
      </w:r>
    </w:p>
    <w:p>
      <w:pPr>
        <w:spacing w:after="120"/>
        <w:ind w:firstLine="709"/>
      </w:pPr>
      <w:r>
        <w:rPr>
          <w:sz w:val="24"/>
        </w:rPr>
        <w:t xml:space="preserve">2) конкурсным управляющим (ликвидатором) страховой организации - после вынесения арбитражным судом решения о признании страховой организации банкротом и об открытии конкурсного производства (утверждения конкурсного управляющего) или после вступления в законную силу решения арбитражного суда о назначении ликвидатора страховой организации.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184.12</dc:title>
  <dc:creator>АРБИТРАЖ! · arbi.ru</dc:creator>
  <cp:lastModifiedBy>АРБИТРАЖ!</cp:lastModifiedBy>
  <dcterms:created xsi:type="dcterms:W3CDTF">2026-10-23T00:43:23.630Z</dcterms:created>
</cp:coreProperties>
</file>