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1. Наряду с лицом, указанным в статье 61.10 настоящего Федерального закона, контролирующим страховую организацию лицом признается лицо, которое имеет или имело перечисленные в указанной статье права в течение менее чем трех лет до назначения временной администрации страховой организации по основаниям, предусмотренным подпунктами 1 и 2 пункта 6.1 статьи 184.1 настоящего Федерального закона, а также лицо, которое осуществляет или осуществляло не более чем за три года, предшествующих возникновению признаков банкротства либо назначению временной администрации страховой организации по основаниям, предусмотренным подпунктами 1 и 2 пункта 6.1 статьи 184.1 настоящего Федерального закона, а также после возникновения признаков банкротства до принятия арбитражным судом заявления о признании должника банкротом в отношении страховой организации контроль, определяемый в соответствии со стандартами "Стандарты МСФО" (далее - стандарты МСФО), признанными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266-ФЗ , от 24.02.2021 N 23-ФЗ , от 09.04.2026 N 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контролирующему страховую организацию - должника лицу не относятся служащие контрольного органа и работники Агентства.</w:t>
      </w:r>
    </w:p>
    <w:p>
      <w:pPr>
        <w:spacing w:after="120"/>
        <w:ind w:firstLine="709"/>
      </w:pPr>
      <w:r>
        <w:rPr>
          <w:sz w:val="24"/>
        </w:rPr>
        <w:t xml:space="preserve">Под документами, указанными в подпункте 2 пункта 2 и пункте 4 статьи 61.11 настоящего Федерального закона, при банкротстве страховых организаций понимаются также базы данных информационных систем страховой организации (их резервные копии), которые содержат информацию о страховых резервах, собственных средствах (капитале) и их движении и обязанность создания и ведения которых установлена Законом Российской Федерации от 27 ноября 1992 года N 4015-1 "Об организации страхового дела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Пока не доказано иное, контролирующим страховую организацию лицом является лицо, включенное контрольным органом в перечень контролирующих страховую организацию лиц в соответствии со статьей 76.7-1 Федерального закона "О Центральном банке Российской Федерации (Банке России)".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24.02.2021 N 23-ФЗ)</w:t>
      </w:r>
    </w:p>
    <w:p>
      <w:pPr>
        <w:spacing w:after="120"/>
        <w:ind w:firstLine="709"/>
      </w:pPr>
      <w:r>
        <w:rPr>
          <w:sz w:val="24"/>
        </w:rPr>
        <w:t xml:space="preserve">2 - 3. Утратили силу. - Федеральный закон от 29.07.2017 N 266-ФЗ.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Заявление о привлечении контролирующего страховую организацию лица к субсидиарной ответственности, к ответственности в форме возмещения убытков может быть подано конкурсным кредитором в ходе конкурсного производства в случае неисполнения конкурсным управляющим решения собрания кредиторов и (или) комитета кредиторов о его подаче.</w:t>
      </w:r>
    </w:p>
    <w:p>
      <w:pPr>
        <w:spacing w:after="120"/>
        <w:ind w:firstLine="709"/>
      </w:pPr>
      <w:r>
        <w:rPr>
          <w:sz w:val="24"/>
        </w:rPr>
        <w:t xml:space="preserve">4.1. Заявление о привлечении контролирующего страховую организацию лица к субсидиарной ответственности также может быть подано контрольным органом, действующим в этом случае в целях защиты публичных интересов, прав и законных интересов страховой организации, кредиторов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24.02.2021 N 23-ФЗ)</w:t>
      </w:r>
    </w:p>
    <w:p>
      <w:pPr>
        <w:spacing w:after="120"/>
        <w:ind w:firstLine="709"/>
      </w:pPr>
      <w:r>
        <w:rPr>
          <w:sz w:val="24"/>
        </w:rPr>
        <w:t xml:space="preserve">5. Подача заявления конкурсным кредитором, контрольным органом или уполномоченным органом о привлечении контролирующего страховую организацию лица к субсидиарной ответственности не препятствует обращению конкурсного управляющего в арбитражный суд с заявлением по тому же предмету и тем же основаниям в случае представления конкурсным управляющим в арбитражный суд новых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Рассмотрение судом дела об оспаривании включения лица в перечень контролирующих страховую организацию лиц в соответствии со статьей 76.7-1 Федерального закона "О Центральном банке Российской Федерации (Банке России)" не препятствует принятию арбитражным судом заявления о привлечении контролирующего страховую организацию лица к субсидиарной ответственности, ответственности в форме возмещения убытков, возбуждению арбитражным судом производства и рассмотрению дела.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24.02.2021 N 23-ФЗ)</w:t>
      </w:r>
    </w:p>
    <w:p>
      <w:pPr>
        <w:spacing w:after="120"/>
        <w:ind w:firstLine="709"/>
      </w:pPr>
      <w:r>
        <w:rPr>
          <w:sz w:val="24"/>
        </w:rPr>
        <w:t xml:space="preserve">6. Страховая организация либо контрольный орган или Управляющая компания от имени страховой организации вправе обратиться в арбитражный суд с требованием о возмещении убытков, причиненных виновными действиями (бездействием) лиц, контролирующих страховую организацию, в отношении которой контрольным органом осуществляются меры (завершилось осуществление мер) по предупреждению банкротства, предусмотренные статьей 184.1-2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В целях применения настоящей статьи под убытками, причиненными виновными действиями (бездействием) контролирующих страховую организацию лиц, понимаются в том числе расходы, понесенные контрольным органом и определяемые как разница между полученным контрольным органом доходом при предоставлении в соответствии с настоящим Федеральным законом денежных средств Фонда консолидации страхового сектора и доходом, который мог бы быть получен контрольным органом при размещении денежных средств в том же объеме и на тот же срок по ключевой ставке, действовавшей на момент предоставления денежных средств Фонда консолидации страхового сектора. При этом расходы, понесенные контрольным органом при вложении денежных средств Фонда консолидации страхового сектора в уставный капитал страховой организации, рассматриваются как предоставление денежных средств на срок двадцать лет по процентной ставке ноль процентов.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23.04.2018 N 87-ФЗ)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184.13</dc:title>
  <dc:creator>АРБИТРАЖ! · arbi.ru</dc:creator>
  <cp:lastModifiedBy>АРБИТРАЖ!</cp:lastModifiedBy>
  <dcterms:created xsi:type="dcterms:W3CDTF">2026-10-22T18:31:46.500Z</dcterms:created>
</cp:coreProperties>
</file>