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184.20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08.08.2024 N 256-ФЗ)</w:t>
      </w:r>
    </w:p>
    <w:p>
      <w:pPr>
        <w:spacing w:after="120"/>
        <w:ind w:firstLine="709"/>
      </w:pPr>
      <w:r>
        <w:rPr>
          <w:sz w:val="24"/>
        </w:rPr>
        <w:t xml:space="preserve">1. При определении признаков банкротства общества взаимного страхования применяются положения подпункта 1 пункта 1 статьи 183.16 настоящего Федерального закона с учетом особенностей, установленных статьей 184.2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Рассмотрение дела о банкротстве общества взаимного страхования и конкурсное производство в деле о банкротстве общества взаимного страхования осуществляются с учетом особенностей, установленных пунктом 3 статьи 184.4 и статьей 184.4-1 настоящего Федерального закона для страховых организаций.</w:t>
      </w:r>
    </w:p>
    <w:p>
      <w:pPr>
        <w:spacing w:after="120"/>
        <w:ind w:firstLine="709"/>
      </w:pPr>
      <w:r>
        <w:rPr>
          <w:sz w:val="24"/>
        </w:rPr>
        <w:t xml:space="preserve">3. Удовлетворение требований кредиторов общества взаимного страхования осуществляется в порядке очередности, указанной в статье 134 настоящего Федерального закона, с учетом особенностей, установленных пунктом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4. Требования кредиторов общества взаимного страхования третьей очереди подлежат удовлетворению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1) в первую очередь - требования страхователей или выгодоприобретателей по обязательному страхованию, а также требования профессионального объединения, предусмотренные подпунктами 2 и 3 пункта 1 статьи 184.6 настоящего Федерального закона (в случае, если федеральный закон о конкретном виде обязательного страхования предусматривает право общества взаимного страхования на осуществление соответствующего вида обязательного страхования);</w:t>
      </w:r>
    </w:p>
    <w:p>
      <w:pPr>
        <w:spacing w:after="120"/>
        <w:ind w:firstLine="709"/>
      </w:pPr>
      <w:r>
        <w:rPr>
          <w:sz w:val="24"/>
        </w:rPr>
        <w:t xml:space="preserve">2) во вторую очередь - требования страхователей или выгодоприобретателей по страхованию гражданской ответственности за причинение вреда жизни или здоровью, требования о выплате компенсации сверх возмещенного вреда, причиненного жизни или здоровью;</w:t>
      </w:r>
    </w:p>
    <w:p>
      <w:pPr>
        <w:spacing w:after="120"/>
        <w:ind w:firstLine="709"/>
      </w:pPr>
      <w:r>
        <w:rPr>
          <w:sz w:val="24"/>
        </w:rPr>
        <w:t xml:space="preserve">3) в третью очередь - требования страхователей и выгодоприобретателей по страхованию гражданской ответственности за причинение вреда имуществу третьих лиц;</w:t>
      </w:r>
    </w:p>
    <w:p>
      <w:pPr>
        <w:spacing w:after="120"/>
        <w:ind w:firstLine="709"/>
      </w:pPr>
      <w:r>
        <w:rPr>
          <w:sz w:val="24"/>
        </w:rPr>
        <w:t xml:space="preserve">4) в четвертую очередь - требования страхователей и выгодоприобретателей по страхованию имущества;</w:t>
      </w:r>
    </w:p>
    <w:p>
      <w:pPr>
        <w:spacing w:after="120"/>
        <w:ind w:firstLine="709"/>
      </w:pPr>
      <w:r>
        <w:rPr>
          <w:sz w:val="24"/>
        </w:rPr>
        <w:t xml:space="preserve">5) в пятую очередь - требования иных кредиторов, в том числе требования, связанные с возмещением расходов в связи с осуществлением компенсационных выплат по обязательному страхованию, с уплатой вступительных взносов, членских взносов, целевых взносов и иных платежей, подлежащих уплате профессиональному объединению его членами в соответствии с правилами профессионального объединения на основании федеральных законов, предусматривающих обязательное членство общества взаимного страхования в профессиональном объединении (в случае, если федеральный закон о конкретном виде обязательного страхования предусматривает право общества взаимного страхования на осуществление соответствующего вида обязательного страхования).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184.20</dc:title>
  <dc:creator>АРБИТРАЖ! · arbi.ru</dc:creator>
  <cp:lastModifiedBy>АРБИТРАЖ!</cp:lastModifiedBy>
  <dcterms:created xsi:type="dcterms:W3CDTF">2026-10-22T22:35:19.556Z</dcterms:created>
</cp:coreProperties>
</file>