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186.2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 . Дополнительными основаниями для применения мер по предупреждению банкротства негосударственного пенсионного фонда являются:</w:t>
      </w:r>
    </w:p>
    <w:p>
      <w:pPr>
        <w:spacing w:after="120"/>
        <w:ind w:firstLine="709"/>
      </w:pPr>
      <w:r>
        <w:rPr>
          <w:sz w:val="24"/>
        </w:rPr>
        <w:t xml:space="preserve">1) утратил силу с 1 января 2024 года. - Федеральный закон от 25.12.2023 N 632-ФЗ;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выявление актуарного дефицита по результатам ежегодного актуарного оценивания деятельности негосударственного пенсионного фонда в размере более пяти процентов от общей величины обязательств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выявление недостаточности активов негосударственного пенсионного фонда по результатам стресс-тестирования финансовой устойчивости, проводимого негосударственным пенсионным фондом в соответствии с Федеральным законом "О негосударственных пенсионных фондах" и принятыми в соответствии с ним нормативными актами контрольного органа.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20.04.2021 N 92-ФЗ)</w:t>
      </w:r>
    </w:p>
    <w:p>
      <w:pPr>
        <w:spacing w:after="120"/>
        <w:ind w:firstLine="709"/>
      </w:pPr>
      <w:r>
        <w:rPr>
          <w:sz w:val="24"/>
        </w:rPr>
        <w:t xml:space="preserve">2. Контрольный орган вправе назначить временную администрацию негосударственного пенсионного фонда в случае воспрепятствования со стороны руководителей негосударственного пенсионного фонда, других работников негосударственного пенсионного фонда, иных лиц проведению контрольным органом оценки активов и обязательств и стоимости активов под обеспечение указанных обязательств негосударственного пенсионного фонда (в том числе воспрепятствование доступу в помещения негосударственного пенсионного фонда, к его документации и иным носителям информации или их сокрытие).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20.04.2021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186.2</dc:title>
  <dc:creator>АРБИТРАЖ! · arbi.ru</dc:creator>
  <cp:lastModifiedBy>АРБИТРАЖ!</cp:lastModifiedBy>
  <dcterms:created xsi:type="dcterms:W3CDTF">2026-10-22T19:03:28.210Z</dcterms:created>
</cp:coreProperties>
</file>