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186.3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22.04.2010 N 65-ФЗ)</w:t>
      </w:r>
    </w:p>
    <w:p>
      <w:pPr>
        <w:spacing w:after="120"/>
        <w:ind w:firstLine="709"/>
      </w:pPr>
      <w:r>
        <w:rPr>
          <w:sz w:val="24"/>
        </w:rPr>
        <w:t xml:space="preserve">Расходы временной администрации негосударственного пенсионного фонда, связанные с ее деятельностью, в том числе вознаграждение членов данной временной администрации, покрываются за счет имущества, предназначенного для обеспечения уставной деятельности (собственных средств) этого фонда.</w:t>
      </w:r>
    </w:p>
    <w:p>
      <w:pPr>
        <w:spacing w:after="120"/>
        <w:ind w:firstLine="709"/>
      </w:pPr>
      <w:r>
        <w:rPr>
          <w:sz w:val="24"/>
        </w:rPr>
        <w:t xml:space="preserve">(в ред. Федерального закона от 28.12.2013 N 410-ФЗ)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186.3-1. Особенности рассмотрения дела о банкротстве негосударственного пенсионного фонда</w:t>
      </w:r>
    </w:p>
    <w:p>
      <w:pPr>
        <w:spacing w:after="120"/>
        <w:ind w:firstLine="709"/>
      </w:pPr>
      <w:r>
        <w:rPr>
          <w:sz w:val="24"/>
        </w:rPr>
        <w:t xml:space="preserve">(введена Федеральным законом от 28.12.2022 N 556-ФЗ)</w:t>
      </w:r>
    </w:p>
    <w:p>
      <w:pPr>
        <w:spacing w:after="120"/>
        <w:ind w:firstLine="709"/>
      </w:pPr>
      <w:r>
        <w:rPr>
          <w:sz w:val="24"/>
        </w:rPr>
        <w:t xml:space="preserve">1. При рассмотрении дела о банкротстве негосударственного пенсионного фонда предусмотренные настоящим Федеральным законом наблюдение, финансовое оздоровление, внешнее управление и мировое соглашение не применяются.</w:t>
      </w:r>
    </w:p>
    <w:p>
      <w:pPr>
        <w:spacing w:after="120"/>
        <w:ind w:firstLine="709"/>
      </w:pPr>
      <w:r>
        <w:rPr>
          <w:sz w:val="24"/>
        </w:rPr>
        <w:t xml:space="preserve">2. В случае возбуждения производства по делу о банкротстве негосударственного пенсионного фонда по заявлению должника, конкурсного кредитора или уполномоченного органа контрольный орган вправе назначить временную администрацию негосударственного пенсионного фонда.</w:t>
      </w:r>
    </w:p>
    <w:p>
      <w:pPr>
        <w:spacing w:after="120"/>
        <w:ind w:firstLine="709"/>
      </w:pPr>
      <w:r>
        <w:rPr>
          <w:sz w:val="24"/>
        </w:rPr>
        <w:t xml:space="preserve">3. В случае, если на дату принятия к производству арбитражным судом заявления должника, конкурсного кредитора или уполномоченного органа о признании негосударственного пенсионного фонда банкротом контрольным органом назначена временная администрация негосударственного пенсионного фонда либо временная администрация негосударственного пенсионного фонда назначена контрольным органом в ходе рассмотрения дела о банкротстве, арбитражный суд приостанавливает производство по делу о банкротстве до прекращения деятельности временной администрации негосударственного пенсионного фонда по основаниям, указанным в подпункте 1 пункта 1 статьи 183.14 настоящего Федерального закона.</w:t>
      </w:r>
    </w:p>
    <w:p>
      <w:pPr>
        <w:spacing w:after="120"/>
        <w:ind w:firstLine="709"/>
      </w:pPr>
      <w:r>
        <w:rPr>
          <w:sz w:val="24"/>
        </w:rPr>
        <w:t xml:space="preserve">4. Лицом, участвующим в арбитражном процессе по делу о банкротстве негосударственного пенсионного фонда, до даты принятия арбитражным судом решения о признании должника банкротом и об открытии конкурсного производства или до даты прекращения дела о банкротстве наряду с лицами, указанными в статье 183.18 настоящего Федерального закона, является Агентство.</w:t>
      </w:r>
    </w:p>
    <w:p>
      <w:pPr>
        <w:spacing w:after="120"/>
        <w:ind w:firstLine="709"/>
      </w:pPr>
      <w:r>
        <w:rPr>
          <w:sz w:val="24"/>
        </w:rPr>
        <w:t xml:space="preserve">5. Копии определения арбитражного суда о принятии заявления о признании негосударственного пенсионного фонда банкротом направляются арбитражным судом не позднее рабочего дня, следующего после дня его вынесения, заявителю, в негосударственный пенсионный фонд, контрольный орган, Агентство, а в случае принятия заявления о признании банкротом негосударственного пенсионного фонда, осуществляющего деятельность по обязательному пенсионному страхованию, также в Фонд пенсионного и социального страхования Российской Федерации.</w:t>
      </w:r>
    </w:p>
    <w:p/>
    <w:p>
      <w:pPr>
        <w:spacing w:after="120"/>
        <w:ind w:firstLine="709"/>
      </w:pPr>
      <w:r>
        <w:rPr>
          <w:sz w:val="24"/>
        </w:rPr>
        <w:t xml:space="preserve">## Статья 186.3-2. Конкурсный управляющий в деле о банкротстве негосударственного пенсионного фонда</w:t>
      </w:r>
    </w:p>
    <w:p>
      <w:pPr>
        <w:spacing w:after="120"/>
        <w:ind w:firstLine="709"/>
      </w:pPr>
      <w:r>
        <w:rPr>
          <w:sz w:val="24"/>
        </w:rPr>
        <w:t xml:space="preserve">(введена Федеральным законом от 28.12.2022 N 556-ФЗ)</w:t>
      </w:r>
    </w:p>
    <w:p>
      <w:pPr>
        <w:spacing w:after="120"/>
        <w:ind w:firstLine="709"/>
      </w:pPr>
      <w:r>
        <w:rPr>
          <w:sz w:val="24"/>
        </w:rPr>
        <w:t xml:space="preserve">1. Полномочия конкурсного управляющего в деле о банкротстве негосударственного пенсионного фонда в силу закона осуществляет Агентство.</w:t>
      </w:r>
    </w:p>
    <w:p>
      <w:pPr>
        <w:spacing w:after="120"/>
        <w:ind w:firstLine="709"/>
      </w:pPr>
      <w:r>
        <w:rPr>
          <w:sz w:val="24"/>
        </w:rPr>
        <w:t xml:space="preserve">2. В решении арбитражного суда о признании банкротом негосударственного пенсионного фонда и об открытии в отношении его конкурсного производства указываются наименование Агентства и его адрес для направления корреспонденции.</w:t>
      </w:r>
    </w:p>
    <w:p>
      <w:pPr>
        <w:spacing w:after="120"/>
        <w:ind w:firstLine="709"/>
      </w:pPr>
      <w:r>
        <w:rPr>
          <w:sz w:val="24"/>
        </w:rPr>
        <w:t xml:space="preserve">3. Агентству за осуществление предусмотренных настоящим Федеральным законом полномочий конкурсного управляющего вознаграждение не выплачивается.</w:t>
      </w:r>
    </w:p>
    <w:p>
      <w:pPr>
        <w:spacing w:after="120"/>
        <w:ind w:firstLine="709"/>
      </w:pPr>
      <w:r>
        <w:rPr>
          <w:sz w:val="24"/>
        </w:rPr>
        <w:t xml:space="preserve">4.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pPr>
        <w:spacing w:after="120"/>
        <w:ind w:firstLine="709"/>
      </w:pPr>
      <w:r>
        <w:rPr>
          <w:sz w:val="24"/>
        </w:rPr>
        <w:t xml:space="preserve">5. Представитель Агентства при исполнении им обязанностей представителя конкурсного управляющего может быть отстранен арбитражным судом от исполнения указанных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обязанностей представителя конкурсного управляющего при условии, что неисполнение или ненадлежащее исполнение указанных обязанностей нарушило права или законные интересы заявителя жалобы либо повлекло за собой убытки для негосударственного пенсионного фонда или его кредиторов.</w:t>
      </w:r>
    </w:p>
    <w:p>
      <w:pPr>
        <w:spacing w:after="120"/>
        <w:ind w:firstLine="709"/>
      </w:pPr>
      <w:r>
        <w:rPr>
          <w:sz w:val="24"/>
        </w:rPr>
        <w:t xml:space="preserve">Определение арбитражного суда об отстранении представителя Агентства от осуществления обязанностей представителя конкурсного управляющего подлежит немедленному исполнению и может быть обжаловано.</w:t>
      </w:r>
    </w:p>
    <w:p>
      <w:pPr>
        <w:spacing w:after="120"/>
        <w:ind w:firstLine="709"/>
      </w:pPr>
      <w:r>
        <w:rPr>
          <w:sz w:val="24"/>
        </w:rPr>
        <w:t xml:space="preserve">6. 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Федеральным законом является обязательным, из собственных средств с последующим возмещением этих затрат за счет конкурсной массы в составе требований кредиторов по текущим платежам в соответствии с очередностью, установленной для соответствующего вида затрат, отнесенных к текущим платежам.</w:t>
      </w:r>
    </w:p>
    <w:p>
      <w:pPr>
        <w:spacing w:after="120"/>
        <w:ind w:firstLine="709"/>
      </w:pPr>
      <w:r>
        <w:rPr>
          <w:sz w:val="24"/>
        </w:rPr>
        <w:t xml:space="preserve">7. Смета текущих расходов, осуществляемых в период конкурсного производства до утверждения сметы текущих расходов собранием кредиторов, а в случае, если им 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им по согласованию с контрольным органом, а предельный размер текущих расходов контрольным органом.</w:t>
      </w:r>
    </w:p>
    <w:p>
      <w:pPr>
        <w:spacing w:after="120"/>
        <w:ind w:firstLine="709"/>
      </w:pPr>
      <w:r>
        <w:rPr>
          <w:sz w:val="24"/>
        </w:rPr>
        <w:t xml:space="preserve">8. Контрольный орган вправе проводить проверки деятельности конкурсного управляющего в случаях и порядке , которые устанавливаются контрольным органом.</w:t>
      </w:r>
    </w:p>
    <w:p>
      <w:pPr>
        <w:spacing w:after="120"/>
        <w:ind w:firstLine="709"/>
      </w:pPr>
      <w:r>
        <w:rPr>
          <w:sz w:val="24"/>
        </w:rPr>
        <w:t xml:space="preserve">9. Конкурсный управляющий осуществляет ведение реестра обязательств негосударственного пенсионного фонда перед участниками, правопреемниками участников в соответствии с Федеральным законом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(в ред. Федерального закона от 10.07.2023 N 299-ФЗ)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186.3</dc:title>
  <dc:creator>АРБИТРАЖ! · arbi.ru</dc:creator>
  <cp:lastModifiedBy>АРБИТРАЖ!</cp:lastModifiedBy>
  <dcterms:created xsi:type="dcterms:W3CDTF">2026-10-22T22:36:36.495Z</dcterms:created>
</cp:coreProperties>
</file>