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556-ФЗ , от 10.07.2023 N 299-ФЗ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составе требований кредиторов первой очереди подлежат удовлетворению:</w:t>
      </w:r>
    </w:p>
    <w:p>
      <w:pPr>
        <w:spacing w:after="120"/>
        <w:ind w:firstLine="709"/>
      </w:pPr>
      <w:r>
        <w:rPr>
          <w:sz w:val="24"/>
        </w:rPr>
        <w:t xml:space="preserve">1) требования Агентства, которые приобретены в результате выплаты или перевода в другой негосударственный пенсионный фонд гарантийного возмещения в соответствии с Федеральным законом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 и не удовлетворены за счет пенсионных резервов;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требования участников негосударственного пенсионного фонда, в отношении которых наступила обязанность такого фонда по выплате пожизненной негосударственной пенсии либо по осуществлению выплат по договору долгосрочных сбережений, предусмотренных пунктом 5 статьи 36.40 Федерального закона "О негосударственных пенсионных фондах", и которые не удовлетворены за счет средств пенсионных резервов;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требования по выплате выкупной суммы участников негосударственного пенсионного фонда, в отношении которых наступила обязанность такого фонда по выплате негосударственной пенсии на определенный пенсионным договором срок либо по осуществлению срочных периодических выплат, предусмотренных пунктом 7 статьи 36.40 Федерального закона "О негосударственных пенсионных фондах", и которые не удовлетворены за счет средств пенсионных резервов.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299-ФЗ)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Требования кредиторов третьей очереди подлежат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не удовлетворенные за счет средств пенсионных резервов требования по выплате выкупной суммы вкладчиков, участников, правопреемников участников негосударственного пенсионного фонда - физических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не удовлетворенные за счет средств пенсионных резервов требования по выплате выкупной суммы вкладчиков негосударственного пенсионного фонда - юридических лиц;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иных кредиторов.</w:t>
      </w:r>
    </w:p>
    <w:p>
      <w:pPr>
        <w:spacing w:after="120"/>
        <w:ind w:firstLine="709"/>
      </w:pPr>
      <w:r>
        <w:rPr>
          <w:sz w:val="24"/>
        </w:rPr>
        <w:t xml:space="preserve">3 - 7. Утратили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Конкурсное производство вводится сроком на три года. Срок конкурсного производства может продлеваться на шесть месяцев по ходатайству лица, участвующего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28.12.2022 N 556-ФЗ)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9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9. В случае невозможности исполнения обязательств перед кредитором в связи с непредставлением кредитором сведений, необходимых для осуществления расчетов с ним, причитающиеся ему денежные средства перечисляются конкурсным управляющим не позднее даты окончания конкурсного производства на отдельный счет Агентства, открытый в Банке России.</w:t>
      </w:r>
    </w:p>
    <w:p>
      <w:pPr>
        <w:spacing w:after="120"/>
        <w:ind w:firstLine="709"/>
      </w:pPr>
      <w:r>
        <w:rPr>
          <w:sz w:val="24"/>
        </w:rPr>
        <w:t xml:space="preserve">Одновременно с перечислением в Агентство причитающихся кредитору денежных средств, указанных в абзаце первом настоящего пункта, конкурсный управляющий передает Агентству обязательства негосударственного пенсионного фонда перед этим кредитором в размере перечисленных на отдельный счет Агентства, открытый в Банке России, денежных средств. При передаче Агентству указанных обязательств не применяются правило о получении согласия кредиторов негосударственного пенсионного фонда на перевод долга на иное лицо, правило предварительного уведомления кредиторов негосударственного пенсионного фонда о переводе долга негосударственного пенсионного фонда на Агентство, правило о предъявлении кредиторами негосударственного пенсионного фонда требований о прекращении или досрочном исполнении негосударственным пенсионным фондом своих обязательств перед ними в связи с такой передачей.</w:t>
      </w:r>
    </w:p>
    <w:p>
      <w:pPr>
        <w:spacing w:after="120"/>
        <w:ind w:firstLine="709"/>
      </w:pPr>
      <w:r>
        <w:rPr>
          <w:sz w:val="24"/>
        </w:rPr>
        <w:t xml:space="preserve">Сведения о перечислении денежных средств и передаче обязательств негосударственного пенсионного фонда перед кредитором Агентству включаются конкурсным управляющим в Единый федеральный реестр сведений о банкротстве в течение пяти рабочих дней со дня передачи указанных обязательств.</w:t>
      </w:r>
    </w:p>
    <w:p>
      <w:pPr>
        <w:spacing w:after="120"/>
        <w:ind w:firstLine="709"/>
      </w:pPr>
      <w:r>
        <w:rPr>
          <w:sz w:val="24"/>
        </w:rPr>
        <w:t xml:space="preserve">Порядок передачи конкурсным управляющим Агентству обязательств негосударственного пенсионного фонда перед кредитором и порядок их удовлетворения Агентством в случае обращения кредитора устанавливаются Агентством по согласованию с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25.12.2023 N 632-ФЗ)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10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10. После передачи обязательств негосударственного пенсионного фонда перед кредитором Агентству такой кредитор вправе обратиться за его исполнением в Агентство в порядке, установленном Агентством, не позднее трех лет с даты завершения конкурсного производства в отношении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25.12.2023 N 632-ФЗ)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11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11. Указанный в пункте 10 настоящей статьи срок может быть восстановлен решением правления Агентства по заявлению кредитора при наличии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обращению кредитора с требованием о выплате денежных средств препятствовало чрезвычайное и непредотвратимое при данных условиях обстоятельство (непреодолимая сила);</w:t>
      </w:r>
    </w:p>
    <w:p>
      <w:pPr>
        <w:spacing w:after="120"/>
        <w:ind w:firstLine="709"/>
      </w:pPr>
      <w:r>
        <w:rPr>
          <w:sz w:val="24"/>
        </w:rPr>
        <w:t xml:space="preserve">2) кредитор проходил (проходит) военную службу по призыву или находился (находится) в составе Вооруженных Сил Российской Федерации (других войск, воинских формирований, органов), переведенных на военное положение, - на период такой службы (военного положения);</w:t>
      </w:r>
    </w:p>
    <w:p>
      <w:pPr>
        <w:spacing w:after="120"/>
        <w:ind w:firstLine="709"/>
      </w:pPr>
      <w:r>
        <w:rPr>
          <w:sz w:val="24"/>
        </w:rPr>
        <w:t xml:space="preserve">3) пропуск указанного срока связан с тяжелой болезнью кредитора, беспомощным состоянием кредитора, со сроками принятия наследником вкладчика наследства и с иными причинами, связанными с личностью кредитора.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25.12.2023 N 632-ФЗ)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12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12. Решение правления Агентства об отказе в восстановлении пропущенного срока для обращения с требованием о выплате денежных средств может быть обжаловано кредитором в суд.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25.12.2023 N 632-ФЗ)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13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13. Денежные средства, перечисленные в соответствии с пунктом 9 настоящей статьи на отдельный счет Агентства, подлежат обособленному учету в порядке, установленном Агентством.</w:t>
      </w:r>
    </w:p>
    <w:p>
      <w:pPr>
        <w:spacing w:after="120"/>
        <w:ind w:firstLine="709"/>
      </w:pPr>
      <w:r>
        <w:rPr>
          <w:sz w:val="24"/>
        </w:rPr>
        <w:t xml:space="preserve">Агентство инвестирует денежные средства, перечисленные в соответствии с пунктом 9 настоящей статьи на отдельный счет Агентства, открытый в Банке России, в порядке, предусмотренном статьей 7.1 Федерального закона от 12 января 1996 года N 7-ФЗ "О некоммерческих организациях", в том числе размещает в депозиты Банка России. Доходы от инвестирования указанных денежных средств зачисляются в фонд гарантирования пенсионных резервов, формируемый в соответствии с Федеральным законом от 28 декабря 2022 года N 555-ФЗ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25.12.2023 N 632-ФЗ)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14 ст. 186.8 (в ред. ФЗ от 25.12.2023 N 632-ФЗ ) применяется также при рассмотрении дел о банкротстве НПФ, производство по которым возбуждено до 01.01.2024.</w:t>
      </w:r>
    </w:p>
    <w:p>
      <w:pPr>
        <w:spacing w:after="120"/>
        <w:ind w:firstLine="709"/>
      </w:pPr>
      <w:r>
        <w:rPr>
          <w:sz w:val="24"/>
        </w:rPr>
        <w:t xml:space="preserve">14. В случае невостребования кредитором денежных средств, перечисленных в соответствии с пунктом 9 настоящей статьи на отдельный счет Агентства, в течение трех лет с даты завершения конкурсного производства в отношении негосударственного пенсионного фонда причитающиеся этому кредитору денежные средства по решению правления Агентства перечисляются в фонд гарантирования пенсионных резервов, а обязательство негосударственного пенсионного фонда перед этим кредитором прекращается.</w:t>
      </w:r>
    </w:p>
    <w:p>
      <w:pPr>
        <w:spacing w:after="120"/>
        <w:ind w:firstLine="709"/>
      </w:pPr>
      <w:r>
        <w:rPr>
          <w:sz w:val="24"/>
        </w:rPr>
        <w:t xml:space="preserve">Обязательство не считается прекращенным в соответствии с абзацем первым настоящего пункта в случае восстановления срока для обращения кредитора за исполнением обязательства негосударственного пенсионного фонда в соответствии с пунктом 10 настоящей статьи. В таком случае причитающиеся кредитору денежные средства, перечисленные в фонд гарантирования пенсионных резервов, подлежат перечислению из фонда гарантирования пенсионных резервов на счет Агентства, указанный в абзаце первом пункта 9 настоящей статьи, после чего выплачиваются кредитору в срок и порядке, которые установлены Агентством.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25.12.2023 N 632-ФЗ)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186.8</dc:title>
  <dc:creator>АРБИТРАЖ! · arbi.ru</dc:creator>
  <cp:lastModifiedBy>АРБИТРАЖ!</cp:lastModifiedBy>
  <dcterms:created xsi:type="dcterms:W3CDTF">2026-10-22T20:15:46.423Z</dcterms:created>
</cp:coreProperties>
</file>