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параграф устанавливает порядок и условия осуществления мер по предупреждению несостоятельности (банкротства) кредитных организаций, а также особенности оснований и порядка признания кредитных организаций несостоятельными (банкротами) и их ликвидации в порядке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Отношения, связанные с осуществлением мер по предупреждению несостоятельности (банкротства) кредитных организаций и не урегулированные настоящим Федеральным законом, регулируются другими федеральными законами и принимаемыми в соответствии с ними нормативными актами Банка России.</w:t>
      </w:r>
    </w:p>
    <w:p>
      <w:pPr>
        <w:spacing w:after="120"/>
        <w:ind w:firstLine="709"/>
      </w:pPr>
      <w:r>
        <w:rPr>
          <w:sz w:val="24"/>
        </w:rPr>
        <w:t xml:space="preserve">3. Отношения, связанные с несостоятельностью (банкротством) кредитных организаций и не урегулированные настоящим параграфом, регулируются главами I , III , III.1 , VII и XI настоящего Федерального закона, а в случаях, предусмотренных настоящим Федеральным законом, нормативными актами Банка России.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</dc:title>
  <dc:creator>АРБИТРАЖ! · arbi.ru</dc:creator>
  <cp:lastModifiedBy>АРБИТРАЖ!</cp:lastModifiedBy>
  <dcterms:created xsi:type="dcterms:W3CDTF">2026-10-22T20:08:23.244Z</dcterms:created>
</cp:coreProperties>
</file>