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189.35</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случае приостановления полномочий исполнительных органов кредитной организации на период деятельности временной администрации по управлению кредитной организацией:</w:t>
      </w:r>
    </w:p>
    <w:p>
      <w:pPr>
        <w:spacing w:after="120"/>
        <w:ind w:firstLine="709"/>
      </w:pPr>
      <w:r>
        <w:rPr>
          <w:sz w:val="24"/>
        </w:rPr>
        <w:t xml:space="preserve">1) исполнительные органы кредитной организации не вправе принимать решения по вопросам, отнесенным к их компетенции федеральными законами и учредительными документами кредитной организации;</w:t>
      </w:r>
    </w:p>
    <w:p>
      <w:pPr>
        <w:spacing w:after="120"/>
        <w:ind w:firstLine="709"/>
      </w:pPr>
      <w:r>
        <w:rPr>
          <w:sz w:val="24"/>
        </w:rPr>
        <w:t xml:space="preserve">2) решения иных органов управления кредитной организации вступают в силу после их согласования с временной администрацией по управлению кредитной организацией.</w:t>
      </w:r>
    </w:p>
    <w:p>
      <w:pPr>
        <w:spacing w:after="120"/>
        <w:ind w:firstLine="709"/>
      </w:pPr>
      <w:r>
        <w:rPr>
          <w:sz w:val="24"/>
        </w:rPr>
        <w:t xml:space="preserve">2. Исполнительные органы кредитной организации в случае приостановления их полномочий на период деятельности временной администрации по управлению кредитной организацией не позднее дня, следующего за днем назначения временной администрации по управлению кредитной организацией, обязаны передать ей печати и штампы кредитной организации, а в сроки, согласованные с временной администрацией по управлению кредитной организацией, - бухгалтерскую и иную документацию, базы данных кредитной организации на электронных носителях (резервные копии баз данных), обязанность ведения которых установлена Федеральным законом "О банках и банковской деятельности", материальные и иные ценности кредитной организации.</w:t>
      </w:r>
    </w:p>
    <w:p>
      <w:pPr>
        <w:spacing w:after="120"/>
        <w:ind w:firstLine="709"/>
      </w:pPr>
      <w:r>
        <w:rPr>
          <w:sz w:val="24"/>
        </w:rPr>
        <w:t xml:space="preserve">3. Воспрепятствование со стороны руководителя кредитной организации, других работников кредитной организации и иных лиц осуществлению функций временной администрации по управлению кредитной организацией (в том числе воспрепятствование доступу в помещения кредитной организации, доступу к ее документации и иным носителям информации, отказ от передачи документов, печатей) является основанием для применения Банком России в порядке надзора мер, предусмотренных федеральным законом , а также влечет ответственность в соответствии с федеральным законом .</w:t>
      </w:r>
    </w:p>
    <w:p>
      <w:pPr>
        <w:spacing w:after="120"/>
        <w:ind w:firstLine="709"/>
      </w:pPr>
      <w:r>
        <w:rPr>
          <w:sz w:val="24"/>
        </w:rPr>
        <w:t xml:space="preserve">4. В случае приостановления полномочий исполнительных органов кредитной организации на период деятельности временной администрации по управлению кредитной организацией руководитель кредитной организации, имевший право до назначения временной администрации по управлению кредитной организацией действовать от имени кредитной организации без доверенности, вправе представлять ее интересы в арбитражном суде при обжаловании решения Банка России о назначении временной администрации по управлению кредитной организацией, обжаловании приказа Банка России об отзыве лицензии на осуществление банковских операций.</w:t>
      </w:r>
    </w:p>
    <w:p>
      <w:pPr>
        <w:spacing w:after="120"/>
        <w:ind w:firstLine="709"/>
      </w:pPr>
      <w:r>
        <w:rPr>
          <w:sz w:val="24"/>
        </w:rPr>
        <w:t xml:space="preserve">5. С даты назначения временной администрации прекращается действие доверенностей, выданных кредитной организацией до даты назначения временной администрации, в том числе безотзывных.</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189.35</dc:title>
  <dc:creator>АРБИТРАЖ! · arbi.ru</dc:creator>
  <cp:lastModifiedBy>АРБИТРАЖ!</cp:lastModifiedBy>
  <dcterms:created xsi:type="dcterms:W3CDTF">2026-10-22T20:17:56.126Z</dcterms:created>
</cp:coreProperties>
</file>