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189.63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 заявлению кредитной организации, конкурсного кредитора, работника, бывшего работника должника или уполномоченного органа о признании кредитной организации банкротом наряду с документами, предусмотренными Арбитражным процессуальным кодексом Российской Федерации и настоящим Федеральным законом , прилагаются: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уведомление о вручении Банку России (в необходимых случаях Агентству) копии заявления о признании кредитной организации банкротом и копий приложенных к нему документов;</w:t>
      </w:r>
    </w:p>
    <w:p>
      <w:pPr>
        <w:spacing w:after="120"/>
        <w:ind w:firstLine="709"/>
      </w:pPr>
      <w:r>
        <w:rPr>
          <w:sz w:val="24"/>
        </w:rPr>
        <w:t xml:space="preserve">2) уведомление о вручении Банку России в порядке, установленном пунктами 7 - 11 статьи 189.61 настоящего Федерального закона, заявления об отзыве у кредитной организации лицензии на осуществление банковских операций при наступлении признаков ее несостоятельности (банкротства) и приложенных к нему документов.</w:t>
      </w:r>
    </w:p>
    <w:p>
      <w:pPr>
        <w:spacing w:after="120"/>
        <w:ind w:firstLine="709"/>
      </w:pPr>
      <w:r>
        <w:rPr>
          <w:sz w:val="24"/>
        </w:rPr>
        <w:t xml:space="preserve">2. За исключением случаев, предусмотренных статьей 189.61 настоящего Федерального закона, к заявлению кредитной организации о признании ее банкротом, к заявлению конкурсного кредитора, работника, бывшего работника должника или уполномоченного органа о признании кредитной организации банкротом наряду с документами, предусмотренными пунктом 1 настоящей статьи, прилагается копия приказа Банка России об отзыве у кредитной организации лицензии на осуществление банковских операций, опубликованного в "Вестнике Банка России", или копия данного приказа, заверенная Банком России.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К заявлению Банка России о признании кредитной организации банкротом прилагаются:</w:t>
      </w:r>
    </w:p>
    <w:p>
      <w:pPr>
        <w:spacing w:after="120"/>
        <w:ind w:firstLine="709"/>
      </w:pPr>
      <w:r>
        <w:rPr>
          <w:sz w:val="24"/>
        </w:rPr>
        <w:t xml:space="preserve">1) копия приказа Банка России об отзыве у кредитной организации лицензии на осуществление банковских операций;</w:t>
      </w:r>
    </w:p>
    <w:p>
      <w:pPr>
        <w:spacing w:after="120"/>
        <w:ind w:firstLine="709"/>
      </w:pPr>
      <w:r>
        <w:rPr>
          <w:sz w:val="24"/>
        </w:rPr>
        <w:t xml:space="preserve">2) копии учредительных документов кредитной организации;</w:t>
      </w:r>
    </w:p>
    <w:p>
      <w:pPr>
        <w:spacing w:after="120"/>
        <w:ind w:firstLine="709"/>
      </w:pPr>
      <w:r>
        <w:rPr>
          <w:sz w:val="24"/>
        </w:rPr>
        <w:t xml:space="preserve">3) копии подлежащей представлению в Банк России финансовой и бухгалтерской отчетности кредитной организации на последнюю отчетную дату;</w:t>
      </w:r>
    </w:p>
    <w:p>
      <w:pPr>
        <w:spacing w:after="120"/>
        <w:ind w:firstLine="709"/>
      </w:pPr>
      <w:r>
        <w:rPr>
          <w:sz w:val="24"/>
        </w:rPr>
        <w:t xml:space="preserve">4) копии выданных кредитной организации лицензий на осуществление банковских операций;</w:t>
      </w:r>
    </w:p>
    <w:p>
      <w:pPr>
        <w:spacing w:after="120"/>
        <w:ind w:firstLine="709"/>
      </w:pPr>
      <w:r>
        <w:rPr>
          <w:sz w:val="24"/>
        </w:rPr>
        <w:t xml:space="preserve">5) выписка по корреспондентскому счету кредитной организации в Банке России и выписка по счету цифрового рубля кредитной организации;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выписка по счету обязательного резервирования кредитной организации в Банке России;</w:t>
      </w:r>
    </w:p>
    <w:p>
      <w:pPr>
        <w:spacing w:after="120"/>
        <w:ind w:firstLine="709"/>
      </w:pPr>
      <w:r>
        <w:rPr>
          <w:sz w:val="24"/>
        </w:rPr>
        <w:t xml:space="preserve">7) документы, подтверждающие наличие у кредитной организации признаков несостоятельности (банкротства), в том числе платежные документы клиентов кредитной организации, не исполненные ею в установленном порядке (если такие платежные документы имеются);</w:t>
      </w:r>
    </w:p>
    <w:p>
      <w:pPr>
        <w:spacing w:after="120"/>
        <w:ind w:firstLine="709"/>
      </w:pPr>
      <w:r>
        <w:rPr>
          <w:sz w:val="24"/>
        </w:rPr>
        <w:t xml:space="preserve">8) опись платежных документов клиентов кредитной организации, не исполненных ею в установленном порядке;</w:t>
      </w:r>
    </w:p>
    <w:p>
      <w:pPr>
        <w:spacing w:after="120"/>
        <w:ind w:firstLine="709"/>
      </w:pPr>
      <w:r>
        <w:rPr>
          <w:sz w:val="24"/>
        </w:rPr>
        <w:t xml:space="preserve">9) справка о корреспондентских счетах, открытых кредитной организацией;</w:t>
      </w:r>
    </w:p>
    <w:p>
      <w:pPr>
        <w:spacing w:after="120"/>
        <w:ind w:firstLine="709"/>
      </w:pPr>
      <w:r>
        <w:rPr>
          <w:sz w:val="24"/>
        </w:rPr>
        <w:t xml:space="preserve">10) уведомление о вручении лицам, указанным в пункте 8 статьи 189.62 настоящего Федерального закона, копий заявления о признании кредитной организации банкротом и копий приложенных к нему документов;</w:t>
      </w:r>
    </w:p>
    <w:p>
      <w:pPr>
        <w:spacing w:after="120"/>
        <w:ind w:firstLine="709"/>
      </w:pPr>
      <w:r>
        <w:rPr>
          <w:sz w:val="24"/>
        </w:rPr>
        <w:t xml:space="preserve">11) доверенность или иные документы, подтверждающие полномочия на подписание заявления о признании кредитной организации банкротом.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189.63</dc:title>
  <dc:creator>АРБИТРАЖ! · arbi.ru</dc:creator>
  <cp:lastModifiedBy>АРБИТРАЖ!</cp:lastModifiedBy>
  <dcterms:created xsi:type="dcterms:W3CDTF">2026-10-23T01:18:20.103Z</dcterms:created>
</cp:coreProperties>
</file>