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в случае установления при рассмотрении вопроса о принятии заявления о признании кредитной организации банкротом, что оно подано при наличии обстоятельств, указанных в пункте 6 статьи 189.61 настоящего Федерального закона, выносит определение об оставлении указанного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об оставлении заявления о признании кредитной организации банкротом без движения арбитражный суд обязывает Банк России представить заключение Банка России о нецелесообразности отзыва у кредитной организации лицензии на осуществление банковских операций либо копию приказа Банка России об отзыве указанной лицензии.</w:t>
      </w:r>
    </w:p>
    <w:p>
      <w:pPr>
        <w:spacing w:after="120"/>
        <w:ind w:firstLine="709"/>
      </w:pPr>
      <w:r>
        <w:rPr>
          <w:sz w:val="24"/>
        </w:rPr>
        <w:t xml:space="preserve">Банк России обязан направить указанные документы в арбитражный суд в месячный срок со дня получения определения арбитражного суда об оставлении указанного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об оставлении заявления о признании кредитной организации банкротом без движения не позднее следующего дня после дня его вынесения направляются заявителю, в кредитную организацию, Банк России, а в случае, предусмотренном пунктом 1 статьи 189.77 настоящего Федерального закона, также в Агентство.</w:t>
      </w:r>
    </w:p>
    <w:p>
      <w:pPr>
        <w:spacing w:after="120"/>
        <w:ind w:firstLine="709"/>
      </w:pPr>
      <w:r>
        <w:rPr>
          <w:sz w:val="24"/>
        </w:rPr>
        <w:t xml:space="preserve">4. В случае представления Банком России в арбитражный суд копии приказа Банка России об отзыве у кредитной организации лицензии на осуществление банковских операций заявление о признании кредитной организации банкротом считается поданным в день его первоначального поступления в арбитражный суд и принимается к производству арбитражным судом в порядке, предусмотренном статьей 189.64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189.65</dc:title>
  <dc:creator>АРБИТРАЖ! · arbi.ru</dc:creator>
  <cp:lastModifiedBy>АРБИТРАЖ!</cp:lastModifiedBy>
  <dcterms:created xsi:type="dcterms:W3CDTF">2026-10-22T22:00:33.139Z</dcterms:created>
</cp:coreProperties>
</file>