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Закон о банкротстве, ст. 189.81</w:t>
      </w:r>
    </w:p>
    <w:p>
      <w:pPr>
        <w:spacing w:after="120"/>
        <w:ind w:firstLine="709"/>
      </w:pPr>
      <w:r>
        <w:rPr>
          <w:sz w:val="24"/>
        </w:rPr>
        <w:t xml:space="preserve">Акт: Федеральный закон «О несостоятельности (банкротстве)» № 127-ФЗ</w:t>
      </w:r>
    </w:p>
    <w:p>
      <w:pPr>
        <w:spacing w:after="120"/>
        <w:ind w:firstLine="709"/>
      </w:pPr>
      <w:r>
        <w:rPr>
          <w:sz w:val="24"/>
        </w:rPr>
        <w:t xml:space="preserve">Источник: https://www.consultant.ru/document/cons_doc_LAW_39331/</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Конкурсный управляющий, аккредитованный при Банке России, может быть отстранен арбитражным судом от исполнения обязанностей конкурсного управляющего:</w:t>
      </w:r>
    </w:p>
    <w:p>
      <w:pPr>
        <w:spacing w:after="120"/>
        <w:ind w:firstLine="709"/>
      </w:pPr>
      <w:r>
        <w:rPr>
          <w:sz w:val="24"/>
        </w:rPr>
        <w:t xml:space="preserve">1) на основании ходатайства собрания кредиторов или комитета кредиторов в случае неисполнения или ненадлежащего исполнения им обязанностей конкурсного управляющего;</w:t>
      </w:r>
    </w:p>
    <w:p>
      <w:pPr>
        <w:spacing w:after="120"/>
        <w:ind w:firstLine="709"/>
      </w:pPr>
      <w:r>
        <w:rPr>
          <w:sz w:val="24"/>
        </w:rPr>
        <w:t xml:space="preserve">2) в связи с удовлетворением арбитражным судом жалобы лица, участвующего в деле о банкротстве, на неисполнение или ненадлежащее исполнение конкурсным управляющим своих обязанностей при условии, что такое неисполнение или ненадлежащее исполнение нарушило права или законные интересы заявителя жалобы или повлекло за собой убытки для кредитной организации либо ее кредиторов;</w:t>
      </w:r>
    </w:p>
    <w:p>
      <w:pPr>
        <w:spacing w:after="120"/>
        <w:ind w:firstLine="709"/>
      </w:pPr>
      <w:r>
        <w:rPr>
          <w:sz w:val="24"/>
        </w:rPr>
        <w:t xml:space="preserve">3) на основании ходатайства лица, участвующего в деле о банкротстве, в случае выявления обстоятельств, препятствовавших утверждению конкурсного управляющего, аккредитованного при Банке России, конкурсным управляющим, а также в случае, если такие обстоятельства возникли после утверждения конкурсного управляющего, аккредитованного при Банке России, конкурсным управляющим;</w:t>
      </w:r>
    </w:p>
    <w:p>
      <w:pPr>
        <w:spacing w:after="120"/>
        <w:ind w:firstLine="709"/>
      </w:pPr>
      <w:r>
        <w:rPr>
          <w:sz w:val="24"/>
        </w:rPr>
        <w:t xml:space="preserve">4) в случае аннулирования Банком России аккредитации конкурсного управляющего, аккредитованного при Банке России.</w:t>
      </w:r>
    </w:p>
    <w:p>
      <w:pPr>
        <w:spacing w:after="120"/>
        <w:ind w:firstLine="709"/>
      </w:pPr>
      <w:r>
        <w:rPr>
          <w:sz w:val="24"/>
        </w:rPr>
        <w:t xml:space="preserve">2. Одновременно с отстранением конкурсного управляющего, аккредитованного при Банке России, от исполнения им обязанностей конкурсного управляющего арбитражный суд утверждает Агентство в качестве конкурсного управляющего в порядке, установленном пунктом 3 статьи 189.68 настоящего Федерального закона.</w:t>
      </w:r>
    </w:p>
    <w:p>
      <w:pPr>
        <w:spacing w:after="120"/>
        <w:ind w:firstLine="709"/>
      </w:pPr>
      <w:r>
        <w:rPr>
          <w:sz w:val="24"/>
        </w:rPr>
        <w:t xml:space="preserve">3. Определение арбитражного суда об отстранении конкурсного управляющего, аккредитованного при Банке России, от исполнения обязанностей конкурсного управляющего подлежит немедленному исполнению и может быть обжаловано.</w:t>
      </w:r>
    </w:p>
    <w:p>
      <w:pPr>
        <w:spacing w:after="120"/>
        <w:ind w:firstLine="709"/>
      </w:pPr>
      <w:r>
        <w:rPr>
          <w:sz w:val="24"/>
        </w:rPr>
        <w:t xml:space="preserve">4. Представитель Агентства при исполнении им обязанностей представителя конкурсного управляющего может быть отстранен арбитражным судом от исполнения указанных обязанностей в связи с удовлетворением арбитражным судом жалобы лица, участвующего в деле о банкротстве, на неисполнение или ненадлежащее исполнение представителем Агентства обязанностей представителя конкурсного управляющего при условии, что такое неисполнение или ненадлежащее исполнение указанных обязанностей нарушило права или законные интересы заявителя жалобы или повлекло за собой убытки для кредитной организации либо ее кредиторов.</w:t>
      </w:r>
    </w:p>
    <w:p>
      <w:pPr>
        <w:spacing w:after="120"/>
        <w:ind w:firstLine="709"/>
      </w:pPr>
      <w:r>
        <w:rPr>
          <w:sz w:val="24"/>
        </w:rPr>
        <w:t xml:space="preserve">5. Определение арбитражного суда об отстранении представителя Агентства от исполнения обязанностей представителя конкурсного управляющего подлежит немедленному исполнению и может быть обжаловано.</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Закон о банкротстве, ст. 189.81</dc:title>
  <dc:creator>АРБИТРАЖ! · arbi.ru</dc:creator>
  <cp:lastModifiedBy>АРБИТРАЖ!</cp:lastModifiedBy>
  <dcterms:created xsi:type="dcterms:W3CDTF">2026-10-22T20:15:53.209Z</dcterms:created>
</cp:coreProperties>
</file>