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189.97</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Кредитор, требования которого не были удовлетворены в полном объеме из-за недостаточности имущества кредитной организации, имеет право требования к третьему лицу, в том числе к другому кредитору, незаконно получившему имущество кредитной организации.</w:t>
      </w:r>
    </w:p>
    <w:p>
      <w:pPr>
        <w:spacing w:after="120"/>
        <w:ind w:firstLine="709"/>
      </w:pPr>
      <w:r>
        <w:rPr>
          <w:sz w:val="24"/>
        </w:rPr>
        <w:t xml:space="preserve">2. Кредитор, требования которого не были удовлетворены в полном объеме из-за недостаточности имущества кредитной организации, вправе обратиться в суд, арбитражный суд, третейский суд с иском об истребовании незаконно полученного имущества кредитной организации и обращении взыскания на указанное имущество в размере требований, оставшихся не погашенными в ходе конкурсного производства.</w:t>
      </w:r>
    </w:p>
    <w:p>
      <w:pPr>
        <w:spacing w:after="120"/>
        <w:ind w:firstLine="709"/>
      </w:pPr>
      <w:r>
        <w:rPr>
          <w:sz w:val="24"/>
        </w:rPr>
        <w:t xml:space="preserve">3. Незаконность получения третьим лицом имущества кредитной организации устанавливается судом, арбитражным судом, третейским судом путем признания недействительной сделки, во исполнение которой произведена передача третьему лицу имущества кредитной организации, и по иным основаниям, установленным законодательством Российской Федерации.</w:t>
      </w:r>
    </w:p>
    <w:p>
      <w:pPr>
        <w:spacing w:after="120"/>
        <w:ind w:firstLine="709"/>
      </w:pPr>
      <w:r>
        <w:rPr>
          <w:sz w:val="24"/>
        </w:rPr>
        <w:t xml:space="preserve">4. В случае удовлетворения судом, арбитражным судом, третейским судом предъявленных требований кредитор, требования которого не были удовлетворены в полном объеме из-за недостаточности имущества кредитной организации, становится выгодоприобретателем в отношении указанного имущества независимо от оснований, по которым получение третьим лицом имущества кредитной организации признано незаконным. При отсутствии указанного имущества или по заявлению третьего лица суд, арбитражный суд, третейский суд вправе удовлетворить требование этого кредитора путем взыскания соответствующей суммы без обращения взыскания на имущество кредитной организации.</w:t>
      </w:r>
    </w:p>
    <w:p>
      <w:pPr>
        <w:spacing w:after="120"/>
        <w:ind w:firstLine="709"/>
      </w:pPr>
      <w:r>
        <w:rPr>
          <w:sz w:val="24"/>
        </w:rPr>
        <w:t xml:space="preserve">5. Реализация (продажа) имущества, на которое обращено взыскание, производится путем его продажи с публичных торгов в порядке, установленном процессуальным законодательством.</w:t>
      </w:r>
    </w:p>
    <w:p>
      <w:pPr>
        <w:spacing w:after="120"/>
        <w:ind w:firstLine="709"/>
      </w:pPr>
      <w:r>
        <w:rPr>
          <w:sz w:val="24"/>
        </w:rPr>
        <w:t xml:space="preserve">6. Иски, предусмотренные пунктом 1 настоящей статьи, могут быть предъявлены в течение десяти лет со дня завершения производства по делу о банкротстве независимо от оснований, по которым получение третьим лицом имущества кредитной организации является незаконным.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189.97</dc:title>
  <dc:creator>АРБИТРАЖ! · arbi.ru</dc:creator>
  <cp:lastModifiedBy>АРБИТРАЖ!</cp:lastModifiedBy>
  <dcterms:created xsi:type="dcterms:W3CDTF">2026-10-22T20:20:31.113Z</dcterms:created>
</cp:coreProperties>
</file>