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189.96</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Конкурсный управляющий производит расчеты с кредиторами в соответствии с реестром требований кредиторов.</w:t>
      </w:r>
    </w:p>
    <w:p>
      <w:pPr>
        <w:spacing w:after="120"/>
        <w:ind w:firstLine="709"/>
      </w:pPr>
      <w:r>
        <w:rPr>
          <w:sz w:val="24"/>
        </w:rPr>
        <w:t xml:space="preserve">2. Расчеты с кредиторами по удовлетворению требований, включенных в реестр требований кредиторов на основании копий документов, указанных в пункте 1 статьи 189.85 настоящего Федерального закона, осуществляются только при предъявлении подлинных документов, подтверждающих обоснованность этих требований.</w:t>
      </w:r>
    </w:p>
    <w:p>
      <w:pPr>
        <w:spacing w:after="120"/>
        <w:ind w:firstLine="709"/>
      </w:pPr>
      <w:r>
        <w:rPr>
          <w:sz w:val="24"/>
        </w:rPr>
        <w:t xml:space="preserve">3. Лица, имеющие в соответствии со статьей 189.93 настоящего Федерального закона право исполнить обязательства кредитной организации, производят расчеты с кредиторами в соответствии с реестром требований кредиторов.</w:t>
      </w:r>
    </w:p>
    <w:p>
      <w:pPr>
        <w:spacing w:after="120"/>
        <w:ind w:firstLine="709"/>
      </w:pPr>
      <w:r>
        <w:rPr>
          <w:sz w:val="24"/>
        </w:rPr>
        <w:t xml:space="preserve">4. Требования кредиторов каждой последующей очереди удовлетворяются после полного удовлетворения требований кредиторов предыдущей очереди.</w:t>
      </w:r>
    </w:p>
    <w:p>
      <w:pPr>
        <w:spacing w:after="120"/>
        <w:ind w:firstLine="709"/>
      </w:pPr>
      <w:r>
        <w:rPr>
          <w:sz w:val="24"/>
        </w:rPr>
        <w:t xml:space="preserve">4.1. В ходе расчетов с кредиторами прежде всего считаются погашенными требования кредитора, связанные с удовлетворением основной суммы задолженности, затем - требования кредитора, связанные с удовлетворением требований о выплате причитающихся процентов.</w:t>
      </w:r>
    </w:p>
    <w:p>
      <w:pPr>
        <w:spacing w:after="120"/>
        <w:ind w:firstLine="709"/>
      </w:pPr>
      <w:r>
        <w:rPr>
          <w:sz w:val="24"/>
        </w:rPr>
        <w:t xml:space="preserve">(п. 4.1 введен Федеральным законом от 25.12.2023 N 655-ФЗ)</w:t>
      </w:r>
    </w:p>
    <w:p>
      <w:pPr>
        <w:spacing w:after="120"/>
        <w:ind w:firstLine="709"/>
      </w:pPr>
      <w:r>
        <w:rPr>
          <w:sz w:val="24"/>
        </w:rPr>
        <w:t xml:space="preserve">5. Судебные акты, акты иных органов, должностных лиц об обращении взыскания на денежные средства, находившиеся на счетах клиентов кредитной организации, а также о наложении ареста и (или) других ограничений распоряжения указанным имуществом исполняются конкурсным управляющим в размере денежных средств, причитающихся кредиторам соответствующей очереди, в порядке, установленном настоящим параграфом.</w:t>
      </w:r>
    </w:p>
    <w:p>
      <w:pPr>
        <w:spacing w:after="120"/>
        <w:ind w:firstLine="709"/>
      </w:pPr>
      <w:r>
        <w:rPr>
          <w:sz w:val="24"/>
        </w:rPr>
        <w:t xml:space="preserve">Соответствующие денежные средства направляются конкурсным управляющим для их перечисления согласно реквизитам, предоставленным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w:t>
      </w:r>
    </w:p>
    <w:p>
      <w:pPr>
        <w:spacing w:after="120"/>
        <w:ind w:firstLine="709"/>
      </w:pPr>
      <w:r>
        <w:rPr>
          <w:sz w:val="24"/>
        </w:rPr>
        <w:t xml:space="preserve">6. Об исполнении требования органа или должностного лица, осуществляющих взыскание либо налагающих ограничения распоряжения денежными средствами, находившимися на счетах клиентов кредитной организации, конкурсный управляющий обязан уведомить соответствующего кредитора кредитной организации путем направления ему по почте сообщения заказным письмом с уведомлением о вручении в течение пяти рабочих дней со дня перечисления денежных средств.</w:t>
      </w:r>
    </w:p>
    <w:p>
      <w:pPr>
        <w:spacing w:after="120"/>
        <w:ind w:firstLine="709"/>
      </w:pPr>
      <w:r>
        <w:rPr>
          <w:sz w:val="24"/>
        </w:rPr>
        <w:t xml:space="preserve">7. Если к моменту направления в Банк России ликвидационного баланса кредитной организации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 не сообщены конкурсному управляющему реквизиты для перечисления денежных средств, указанных в настоящем пункте, конкурсный управляющий вносит причитающиеся кредитору денежные средства в депозит нотариуса и уведомляет об этом кредитора кредитной организации, указанное лицо путем направления им по почте соответствующего сообщения заказным письмом с уведомлением о вручении в течение пяти рабочих дней со дня перечисления денежных средств в депозит нотариуса.</w:t>
      </w:r>
    </w:p>
    <w:p>
      <w:pPr>
        <w:spacing w:after="120"/>
        <w:ind w:firstLine="709"/>
      </w:pPr>
      <w:r>
        <w:rPr>
          <w:sz w:val="24"/>
        </w:rPr>
        <w:t xml:space="preserve">8. В случае уклонения кредитора от принятия денежных средств эти денежные средства вносятся конкурсным управляющим в депозит нотариуса по месту нахождения кредитной организации (ее филиалов), о чем сообщается кредитору.</w:t>
      </w:r>
    </w:p>
    <w:p>
      <w:pPr>
        <w:spacing w:after="120"/>
        <w:ind w:firstLine="709"/>
      </w:pPr>
      <w:r>
        <w:rPr>
          <w:sz w:val="24"/>
        </w:rPr>
        <w:t xml:space="preserve">9. При недостаточности денежных средств кредитной организации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w:t>
      </w:r>
    </w:p>
    <w:p>
      <w:pPr>
        <w:spacing w:after="120"/>
        <w:ind w:firstLine="709"/>
      </w:pPr>
      <w:r>
        <w:rPr>
          <w:sz w:val="24"/>
        </w:rPr>
        <w:t xml:space="preserve">КонсультантПлюс: примечание.</w:t>
      </w:r>
    </w:p>
    <w:p>
      <w:pPr>
        <w:spacing w:after="120"/>
        <w:ind w:firstLine="709"/>
      </w:pPr>
      <w:r>
        <w:rPr>
          <w:sz w:val="24"/>
        </w:rPr>
        <w:t xml:space="preserve">П. 10 ст. 189.96 не применяется при расчетах с кредиторами кредитных организаций, в отношении которых страховой случай наступил после 29.12.2014 (ФЗ от 29.12.2014 N 451-ФЗ ).</w:t>
      </w:r>
    </w:p>
    <w:p>
      <w:pPr>
        <w:spacing w:after="120"/>
        <w:ind w:firstLine="709"/>
      </w:pPr>
      <w:r>
        <w:rPr>
          <w:sz w:val="24"/>
        </w:rPr>
        <w:t xml:space="preserve">10. При недостаточности денежных средств кредитной организации для удовлетворения требований (части требований), указанных в абзаце втором пункта 2 статьи 189.94 настоящего Федерального закона, денежные средства распределяются между кредиторами пропорционально суммам соответствующих требований (части требований).</w:t>
      </w:r>
    </w:p>
    <w:p>
      <w:pPr>
        <w:spacing w:after="120"/>
        <w:ind w:firstLine="709"/>
      </w:pPr>
      <w:r>
        <w:rPr>
          <w:sz w:val="24"/>
        </w:rPr>
        <w:t xml:space="preserve">(в ред. Федерального закона от 13.07.2015 N 229-ФЗ)</w:t>
      </w:r>
    </w:p>
    <w:p>
      <w:pPr>
        <w:spacing w:after="120"/>
        <w:ind w:firstLine="709"/>
      </w:pPr>
      <w:r>
        <w:rPr>
          <w:sz w:val="24"/>
        </w:rPr>
        <w:t xml:space="preserve">(см. текст в предыдущей редакции )</w:t>
      </w:r>
    </w:p>
    <w:p>
      <w:pPr>
        <w:spacing w:after="120"/>
        <w:ind w:firstLine="709"/>
      </w:pPr>
      <w:r>
        <w:rPr>
          <w:sz w:val="24"/>
        </w:rPr>
        <w:t xml:space="preserve">11. 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w:t>
      </w:r>
    </w:p>
    <w:p>
      <w:pPr>
        <w:spacing w:after="120"/>
        <w:ind w:firstLine="709"/>
      </w:pPr>
      <w:r>
        <w:rPr>
          <w:sz w:val="24"/>
        </w:rPr>
        <w:t xml:space="preserve">Расчеты с кредиторами по указанным требованиям производятся конкурсным управляющим в порядке, установленном настоящей статьей.</w:t>
      </w:r>
    </w:p>
    <w:p>
      <w:pPr>
        <w:spacing w:after="120"/>
        <w:ind w:firstLine="709"/>
      </w:pPr>
      <w:r>
        <w:rPr>
          <w:sz w:val="24"/>
        </w:rPr>
        <w:t xml:space="preserve">12. 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w:t>
      </w:r>
    </w:p>
    <w:p>
      <w:pPr>
        <w:spacing w:after="120"/>
        <w:ind w:firstLine="709"/>
      </w:pPr>
      <w:r>
        <w:rPr>
          <w:sz w:val="24"/>
        </w:rPr>
        <w:t xml:space="preserve">В случае, если указанные требования были предъявлены до завершения расчетов с кредиторами первой очереди, они подлежат удовлетворению после завершения расчетов с кредиторами первой очереди, предъявившими свои требования в установленный срок, при наличии денежных средств на их удовлетворение.</w:t>
      </w:r>
    </w:p>
    <w:p>
      <w:pPr>
        <w:spacing w:after="120"/>
        <w:ind w:firstLine="709"/>
      </w:pPr>
      <w:r>
        <w:rPr>
          <w:sz w:val="24"/>
        </w:rPr>
        <w:t xml:space="preserve">13. В порядке, установленном пунктом 12 настоящей статьи, удовлетворению подлежат требования кредиторов первой очереди, предъявленные до закрытия реестра требований кредиторов, но установленные в порядке, предусмотренном подпунктами 2 - 4 пункта 3 статьи 189.85 настоящего Федерального закона соответственно:</w:t>
      </w:r>
    </w:p>
    <w:p>
      <w:pPr>
        <w:spacing w:after="120"/>
        <w:ind w:firstLine="709"/>
      </w:pPr>
      <w:r>
        <w:rPr>
          <w:sz w:val="24"/>
        </w:rPr>
        <w:t xml:space="preserve">1) до завершения расчетов со всеми кредиторами, но после завершения расчетов с кредиторами первой очереди, требования которых были установлены до начала расчетов с ними;</w:t>
      </w:r>
    </w:p>
    <w:p>
      <w:pPr>
        <w:spacing w:after="120"/>
        <w:ind w:firstLine="709"/>
      </w:pPr>
      <w:r>
        <w:rPr>
          <w:sz w:val="24"/>
        </w:rPr>
        <w:t xml:space="preserve">2) до завершения расчетов с кредиторами первой очереди, требования которых были установлены до начала расчетов с ними.</w:t>
      </w:r>
    </w:p>
    <w:p>
      <w:pPr>
        <w:spacing w:after="120"/>
        <w:ind w:firstLine="709"/>
      </w:pPr>
      <w:r>
        <w:rPr>
          <w:sz w:val="24"/>
        </w:rPr>
        <w:t xml:space="preserve">КонсультантПлюс: примечание.</w:t>
      </w:r>
    </w:p>
    <w:p>
      <w:pPr>
        <w:spacing w:after="120"/>
        <w:ind w:firstLine="709"/>
      </w:pPr>
      <w:r>
        <w:rPr>
          <w:sz w:val="24"/>
        </w:rPr>
        <w:t xml:space="preserve">П. 13.1 ст. 189.96 (в ред. ФЗ от 12.11.2018 N 419-ФЗ) применяется в делах о банкротстве кредитных организаций и делах об их принудительной ликвидации, производство по которым возбуждено после 23.11.2018.</w:t>
      </w:r>
    </w:p>
    <w:p>
      <w:pPr>
        <w:spacing w:after="120"/>
        <w:ind w:firstLine="709"/>
      </w:pPr>
      <w:r>
        <w:rPr>
          <w:sz w:val="24"/>
        </w:rPr>
        <w:t xml:space="preserve">13.1. Правила пунктов 11 - 13 настоящей статьи не применяются в отношении требований Агентства, указанных в абзаце четвертом пункта 2 статьи 189.85 настоящего Федерального закона. Данные требования считаются предъявленными в установленный срок.</w:t>
      </w:r>
    </w:p>
    <w:p>
      <w:pPr>
        <w:spacing w:after="120"/>
        <w:ind w:firstLine="709"/>
      </w:pPr>
      <w:r>
        <w:rPr>
          <w:sz w:val="24"/>
        </w:rPr>
        <w:t xml:space="preserve">(п. 13.1 введен Федеральным законом от 12.11.2018 N 419-ФЗ)</w:t>
      </w:r>
    </w:p>
    <w:p>
      <w:pPr>
        <w:spacing w:after="120"/>
        <w:ind w:firstLine="709"/>
      </w:pPr>
      <w:r>
        <w:rPr>
          <w:sz w:val="24"/>
        </w:rPr>
        <w:t xml:space="preserve">14. Требования кредиторов второй очереди, предъявленные до завершения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пунктом 12 настоящей статьи.</w:t>
      </w:r>
    </w:p>
    <w:p>
      <w:pPr>
        <w:spacing w:after="120"/>
        <w:ind w:firstLine="709"/>
      </w:pPr>
      <w:r>
        <w:rPr>
          <w:sz w:val="24"/>
        </w:rPr>
        <w:t xml:space="preserve">15. В случае наличия рассматриваемых в арбитражном суде на день начала расчетов с кредиторами соответствующей очереди споров между конкурсным управляющим и кредитором по требованию кредитора, предъявленному до закрытия реестра требований кредиторов,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pPr>
        <w:spacing w:after="120"/>
        <w:ind w:firstLine="709"/>
      </w:pPr>
      <w:r>
        <w:rPr>
          <w:sz w:val="24"/>
        </w:rPr>
        <w:t xml:space="preserve">16. Если на момент начала расчетов с Агентством по его требованиям между Агентством и приобретателем имущества и обязательств банка заключен договор, согласно которому в соответствии с пунктом 3 статьи 189.54 настоящего Федерального закона Агентство вправе исполнить за банк его обязательство по компенсации приобретателю стоимости имущества, возвращаемого в порядке обратной передачи, конкурсный управляющий обязан зарезервировать денежные средства в размере, достаточном для пропорционального удовлетворения требований Агентства, с учетом предельной величины стоимости имущества, которое может быть возвращено в порядке обратной передачи.</w:t>
      </w:r>
    </w:p>
    <w:p>
      <w:pPr>
        <w:spacing w:after="120"/>
        <w:ind w:firstLine="709"/>
      </w:pPr>
      <w:r>
        <w:rPr>
          <w:sz w:val="24"/>
        </w:rPr>
        <w:t xml:space="preserve">17. Погашенными считаются удовлетворенные требования кредиторов и требования, в счет погашения которых кредиторам в соответствии с соглашением об отступном, заключаемым между конкурсным управляющим и кредитором (кредиторами), предоставлено отступное.</w:t>
      </w:r>
    </w:p>
    <w:p>
      <w:pPr>
        <w:spacing w:after="120"/>
        <w:ind w:firstLine="709"/>
      </w:pPr>
      <w:r>
        <w:rPr>
          <w:sz w:val="24"/>
        </w:rPr>
        <w:t xml:space="preserve">18 - 30. Утратили силу. - Федеральный закон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31. Погашение требований кредиторов путем заключения соглашения о новации обязательства, а также путем зачета требований в ходе конкурсного производства при банкротстве кредитных организаций не допускается. При прекращении обязательств из финансовых договоров, определении и исполнении нетто-обязательства в порядке, предусмотренном статьей 4.1 настоящего Федерального закона, указанный запрет не применяется.</w:t>
      </w:r>
    </w:p>
    <w:p>
      <w:pPr>
        <w:spacing w:after="120"/>
        <w:ind w:firstLine="709"/>
      </w:pPr>
      <w:r>
        <w:rPr>
          <w:sz w:val="24"/>
        </w:rPr>
        <w:t xml:space="preserve">(в ред. Федеральных законов от 27.12.2019 N 507-ФЗ , от 02.07.2021 N 353-ФЗ )</w:t>
      </w:r>
    </w:p>
    <w:p>
      <w:pPr>
        <w:spacing w:after="120"/>
        <w:ind w:firstLine="709"/>
      </w:pPr>
      <w:r>
        <w:rPr>
          <w:sz w:val="24"/>
        </w:rPr>
        <w:t xml:space="preserve">(см. текст в предыдущей редакции )</w:t>
      </w:r>
    </w:p>
    <w:p>
      <w:pPr>
        <w:spacing w:after="120"/>
        <w:ind w:firstLine="709"/>
      </w:pPr>
      <w:r>
        <w:rPr>
          <w:sz w:val="24"/>
        </w:rPr>
        <w:t xml:space="preserve">32. 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w:t>
      </w:r>
    </w:p>
    <w:p>
      <w:pPr>
        <w:spacing w:after="120"/>
        <w:ind w:firstLine="709"/>
      </w:pPr>
      <w:r>
        <w:rPr>
          <w:sz w:val="24"/>
        </w:rPr>
        <w:t xml:space="preserve">33. Конкурсный управляющий вносит в реестр требований кредиторов сведения о погашении требований кредиторов.</w:t>
      </w:r>
    </w:p>
    <w:p>
      <w:pPr>
        <w:spacing w:after="120"/>
        <w:ind w:firstLine="709"/>
      </w:pPr>
      <w:r>
        <w:rPr>
          <w:sz w:val="24"/>
        </w:rPr>
        <w:t xml:space="preserve">34. Сведения о погашении требований кредиторов каждой очереди направляются в Банк России не позднее чем в течение пяти дней со дня окончания расчетов с кредиторами соответствующей очереди.</w:t>
      </w:r>
    </w:p>
    <w:p>
      <w:pPr>
        <w:spacing w:after="120"/>
        <w:ind w:firstLine="709"/>
      </w:pPr>
      <w:r>
        <w:rPr>
          <w:sz w:val="24"/>
        </w:rPr>
        <w:t xml:space="preserve">35. В отношении обязательств из финансовых договоров и определения нетто-обязательства в порядке, предусмотренном статьей 4.1 настоящего Федерального закона, положения настоящей статьи применяются только в части требований кредиторов по нетто-обязательствам, которые не были исполнены в порядке, предусмотренном указанной статьей .</w:t>
      </w:r>
    </w:p>
    <w:p>
      <w:pPr>
        <w:spacing w:after="120"/>
        <w:ind w:firstLine="709"/>
      </w:pPr>
      <w:r>
        <w:rPr>
          <w:sz w:val="24"/>
        </w:rPr>
        <w:t xml:space="preserve">(в ред. Федеральных законов от 27.12.2019 N 507-ФЗ , от 02.07.2021 N 353-ФЗ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36 ст. 189.96 (в ред. ФЗ от 22.07.2024 N 208-ФЗ) не применяется к банкротству кредитных организаций, в отношении которых конкурсное производство введено до 21.12.2016, а также к соглашениям о погашении требований кредиторов путем предоставления отступного, заключенных до 02.08.2024.</w:t>
      </w:r>
    </w:p>
    <w:p>
      <w:pPr>
        <w:spacing w:after="120"/>
        <w:ind w:firstLine="709"/>
      </w:pPr>
      <w:r>
        <w:rPr>
          <w:sz w:val="24"/>
        </w:rPr>
        <w:t xml:space="preserve">36. При расчетах с кредиторами кредитной организации предусмотренное пунктом 1 статьи 142.1 настоящего Федерального закона условие об отсутствии требований кредиторов первой и второй очереди для погашения требований кредиторов путем предоставления отступного не применяется.</w:t>
      </w:r>
    </w:p>
    <w:p>
      <w:pPr>
        <w:spacing w:after="120"/>
        <w:ind w:firstLine="709"/>
      </w:pPr>
      <w:r>
        <w:rPr>
          <w:sz w:val="24"/>
        </w:rPr>
        <w:t xml:space="preserve">При наличии требований кредиторов, предусмотренных подпунктом 1 пункта 3 статьи 189.92 настоящего Федерального закона, и (или) требований кредиторов второй очереди обязательным условием соглашения об отступном является внесение на специальный банковский счет должника суммы денежных средств в размере, достаточном для погашения соответствующих требований кредиторов в полном объеме, в порядке, предусмотренном пунктом 14 статьи 142.1 настоящего Федерального закона.</w:t>
      </w:r>
    </w:p>
    <w:p>
      <w:pPr>
        <w:spacing w:after="120"/>
        <w:ind w:firstLine="709"/>
      </w:pPr>
      <w:r>
        <w:rPr>
          <w:sz w:val="24"/>
        </w:rPr>
        <w:t xml:space="preserve">(п. 36 введен Федеральным законом от 22.07.2024 N 208-ФЗ)</w:t>
      </w:r>
    </w:p>
    <w:p>
      <w:pPr>
        <w:spacing w:after="120"/>
        <w:ind w:firstLine="709"/>
      </w:pPr>
      <w:r>
        <w:rPr>
          <w:sz w:val="24"/>
        </w:rPr>
        <w:t xml:space="preserve">КонсультантПлюс: примечание.</w:t>
      </w:r>
    </w:p>
    <w:p>
      <w:pPr>
        <w:spacing w:after="120"/>
        <w:ind w:firstLine="709"/>
      </w:pPr>
      <w:r>
        <w:rPr>
          <w:sz w:val="24"/>
        </w:rPr>
        <w:t xml:space="preserve">П. 37 ст. 189.96 (в ред. ФЗ от 22.07.2024 N 208-ФЗ) не применяется в делах о банкротстве кредитных организаций, в отношении которых процедура конкурсного производства введена до 21.12.2016.</w:t>
      </w:r>
    </w:p>
    <w:p>
      <w:pPr>
        <w:spacing w:after="120"/>
        <w:ind w:firstLine="709"/>
      </w:pPr>
      <w:r>
        <w:rPr>
          <w:sz w:val="24"/>
        </w:rPr>
        <w:t xml:space="preserve">37. В случае, если полномочия конкурсного управляющего кредитной организации осуществляет Агентство, при расчетах с кредиторами применяются положения статьи 61.17 настоящего Федерального закона с учетом особенностей, предусмотренных настоящим пунктом.</w:t>
      </w:r>
    </w:p>
    <w:p>
      <w:pPr>
        <w:spacing w:after="120"/>
        <w:ind w:firstLine="709"/>
      </w:pPr>
      <w:r>
        <w:rPr>
          <w:sz w:val="24"/>
        </w:rPr>
        <w:t xml:space="preserve">Если право требования о привлечении к субсидиарной ответственности, подлежащее продаже по правилам пункта 2 статьи 140 настоящего Федерального закона, не было реализовано в результате проведения торгов посредством публичного предложения, Агентство до завершения конкурсного производства вправе приобрести это право требования в части, приходящейся на кредиторов, которые не изменили способ распоряжения этим правом требования в соответствии с пунктом 6.1 статьи 61.17 настоящего Федерального закона.</w:t>
      </w:r>
    </w:p>
    <w:p>
      <w:pPr>
        <w:spacing w:after="120"/>
        <w:ind w:firstLine="709"/>
      </w:pPr>
      <w:r>
        <w:rPr>
          <w:sz w:val="24"/>
        </w:rPr>
        <w:t xml:space="preserve">Сообщение о реализации Агентством права, предусмотренного абзацем вторым настоящего пункта, включается в Единый федеральный реестр сведений о банкротстве.</w:t>
      </w:r>
    </w:p>
    <w:p>
      <w:pPr>
        <w:spacing w:after="120"/>
        <w:ind w:firstLine="709"/>
      </w:pPr>
      <w:r>
        <w:rPr>
          <w:sz w:val="24"/>
        </w:rPr>
        <w:t xml:space="preserve">Право требования о привлечении к субсидиарной ответственности приобретается Агентством по цене, составляющей пятьдесят процентов начальной цены, указанной в сообщении о проведении торгов по продаже этого права требования посредством публичного предложения. При наличии кредиторов, изменивших способ распоряжения правом требования о привлечении к субсидиарной ответственности после проведения торгов посредством публичного предложения, цена, по которой это право требования приобретается Агентством, уменьшается пропорционально размеру требований таких кредиторов по отношению к общему размеру требований кредиторов, в интересах которых это право требования было выставлено на торги. Денежные средства, полученные в связи с приобретением Агентством права требования о привлечении к субсидиарной ответственности, распределяются между кредиторами, в интересах которых это право требования было выставлено на торги и которые не изменили способ распоряжения этим правом требования в соответствии с пунктом 6.1 статьи 61.17 настоящего Федерального закона, пропорционально размеру требований кредитора по отношению к общему размеру требований таких кредиторов.</w:t>
      </w:r>
    </w:p>
    <w:p>
      <w:pPr>
        <w:spacing w:after="120"/>
        <w:ind w:firstLine="709"/>
      </w:pPr>
      <w:r>
        <w:rPr>
          <w:sz w:val="24"/>
        </w:rPr>
        <w:t xml:space="preserve">Денежные средства в размере, определенном в соответствии с абзацем четвертым настоящего пункта, перечисляются Агентством на банковский счет кредитора в течение тридцати календарных дней со дня опубликования сообщения, предусмотренного абзацем третьим настоящего пункта.</w:t>
      </w:r>
    </w:p>
    <w:p>
      <w:pPr>
        <w:spacing w:after="120"/>
        <w:ind w:firstLine="709"/>
      </w:pPr>
      <w:r>
        <w:rPr>
          <w:sz w:val="24"/>
        </w:rPr>
        <w:t xml:space="preserve">В течение семи календарных дней после перечисления Агентством денежных средств на банковский счет кредитора конкурсный управляющий составляет и направляет в арбитражный суд заявление о замене взыскателя, на основании которого арбитражный суд производит замену взыскателя на Агентство и выдает на его имя исполнительный лист с указанием размера требования о привлечении к субсидиарной ответственности.</w:t>
      </w:r>
    </w:p>
    <w:p>
      <w:pPr>
        <w:spacing w:after="120"/>
        <w:ind w:firstLine="709"/>
      </w:pPr>
      <w:r>
        <w:rPr>
          <w:sz w:val="24"/>
        </w:rPr>
        <w:t xml:space="preserve">(п. 37 введен Федеральным законом от 22.07.2024 N 208-ФЗ)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189.96</dc:title>
  <dc:creator>АРБИТРАЖ! · arbi.ru</dc:creator>
  <cp:lastModifiedBy>АРБИТРАЖ!</cp:lastModifiedBy>
  <dcterms:created xsi:type="dcterms:W3CDTF">2026-10-22T11:54:59.155Z</dcterms:created>
</cp:coreProperties>
</file>