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189.101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Учредитель (участник) кредитной организации, признанной банкротом, в порядке, установленном настоящим Федеральным законом, вправе получить стоимость или часть имущества кредитной организации, оставшегося после завершения расчетов с ее кредиторами (далее - оставшееся имущество).</w:t>
      </w:r>
    </w:p>
    <w:p>
      <w:pPr>
        <w:spacing w:after="120"/>
        <w:ind w:firstLine="709"/>
      </w:pPr>
      <w:r>
        <w:rPr>
          <w:sz w:val="24"/>
        </w:rPr>
        <w:t xml:space="preserve">Передача и распределение оставшегося имущества между учредителями (участниками) кредитной организации производятся в очередности и в порядке, которые установлены федеральными законами, с учетом особенностей, предусмотренных настоящим параграфом.</w:t>
      </w:r>
    </w:p>
    <w:p>
      <w:pPr>
        <w:spacing w:after="120"/>
        <w:ind w:firstLine="709"/>
      </w:pPr>
      <w:r>
        <w:rPr>
          <w:sz w:val="24"/>
        </w:rPr>
        <w:t xml:space="preserve">2. При наличии у кредитной организации оставшегося имущества конкурсный управляющий до дня направления в Банк России ликвидационного баланса кредитной организации направляет учредителям (участникам) кредитной организации уведомление об их праве на получение оставшегося имущества или включает в Единый федеральный реестр сведений о банкротстве объявление о наличии оставшегося имущества у кредитной организации и праве ее учредителей (участников) получить указанное имущество.</w:t>
      </w:r>
    </w:p>
    <w:p>
      <w:pPr>
        <w:spacing w:after="120"/>
        <w:ind w:firstLine="709"/>
      </w:pPr>
      <w:r>
        <w:rPr>
          <w:sz w:val="24"/>
        </w:rPr>
        <w:t xml:space="preserve">3. Заявление учредителя (участника) кредитной организации о намерении получить оставшееся имущество направляется конкурсному управляющему в течение одного месяца со дня направления им уведомления о праве на получение оставшегося имущества или включения в Единый федеральный реестр сведений о банкротстве объявления в соответствии с пунктом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4. Заявление учредителя (участника) кредитной организации о намерении получить оставшееся имущество направляется в письменной форме и включает в себя:</w:t>
      </w:r>
    </w:p>
    <w:p>
      <w:pPr>
        <w:spacing w:after="120"/>
        <w:ind w:firstLine="709"/>
      </w:pPr>
      <w:r>
        <w:rPr>
          <w:sz w:val="24"/>
        </w:rPr>
        <w:t xml:space="preserve">1) сведения об учредителе (участнике)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2) фамилию, имя, отчество, дату рождения, реквизиты документов, удостоверяющих его личность, почтовый адрес для направления корреспонденции, реквизиты банковского счета (при его наличии) для перечисления денежных средств (для физического лица);</w:t>
      </w:r>
    </w:p>
    <w:p>
      <w:pPr>
        <w:spacing w:after="120"/>
        <w:ind w:firstLine="709"/>
      </w:pPr>
      <w:r>
        <w:rPr>
          <w:sz w:val="24"/>
        </w:rPr>
        <w:t xml:space="preserve">3) наименование, место нахождения, реквизиты банковского счета для перечисления денежных средств (для юридического лица);</w:t>
      </w:r>
    </w:p>
    <w:p>
      <w:pPr>
        <w:spacing w:after="120"/>
        <w:ind w:firstLine="709"/>
      </w:pPr>
      <w:r>
        <w:rPr>
          <w:sz w:val="24"/>
        </w:rPr>
        <w:t xml:space="preserve">4) указание на то, что заявитель является учредителем (участником) кредитной организации, и волеизъявление на получение оставшегося имущества.</w:t>
      </w:r>
    </w:p>
    <w:p>
      <w:pPr>
        <w:spacing w:after="120"/>
        <w:ind w:firstLine="709"/>
      </w:pPr>
      <w:r>
        <w:rPr>
          <w:sz w:val="24"/>
        </w:rPr>
        <w:t xml:space="preserve">5. К заявлению учредителя (участника) кредитной организации о намерении получить оставшееся имущество прилагаются копии документов, надлежащим образом заверенные и подтверждающие его право на получение оставшегося имущества.</w:t>
      </w:r>
    </w:p>
    <w:p>
      <w:pPr>
        <w:spacing w:after="120"/>
        <w:ind w:firstLine="709"/>
      </w:pPr>
      <w:r>
        <w:rPr>
          <w:sz w:val="24"/>
        </w:rPr>
        <w:t xml:space="preserve">6. Конкурсный управляющий рассматривает заявление учредителя (участника) кредитной организации о намерении получить оставшееся имущество в течение десяти рабочих дней со дня получения этого заявления. По результатам рассмотрения указанного заявления конкурсный управляющий направляет ему уведомление о размере доли в оставшемся имуществе, подлежащей выплате учредителю (участнику) кредитной организации. В случае, если по состоянию на дату рассмотрения этого заявления такое лицо не является учредителем (участником) кредитной организации, конкурсный управляющий направляет такому лицу уведомление об отказе в передаче оставшегося имущества.</w:t>
      </w:r>
    </w:p>
    <w:p>
      <w:pPr>
        <w:spacing w:after="120"/>
        <w:ind w:firstLine="709"/>
      </w:pPr>
      <w:r>
        <w:rPr>
          <w:sz w:val="24"/>
        </w:rPr>
        <w:t xml:space="preserve">Оставшееся имущество может быть передано учредителям (участникам), направившим заявление в соответствии с пунктом 3 настоящей статьи, в общую долевую собственность.</w:t>
      </w:r>
    </w:p>
    <w:p>
      <w:pPr>
        <w:spacing w:after="120"/>
        <w:ind w:firstLine="709"/>
      </w:pPr>
      <w:r>
        <w:rPr>
          <w:sz w:val="24"/>
        </w:rPr>
        <w:t xml:space="preserve">7. Возражения учредителя (участника) кредитной организации в отношении отказа в передаче ему оставшегося имущества могут быть заявлены в арбитражный суд в течение пяти рабочих дней со дня получения учредителем (участником) кредитной организации уведомления конкурсного управляющего об отказе в передаче оставшегося имущества.</w:t>
      </w:r>
    </w:p>
    <w:p>
      <w:pPr>
        <w:spacing w:after="120"/>
        <w:ind w:firstLine="709"/>
      </w:pPr>
      <w:r>
        <w:rPr>
          <w:sz w:val="24"/>
        </w:rPr>
        <w:t xml:space="preserve">Возражения учредителя (участника) кредитной организации рассматриваются арбитражным судом в порядке, установленном статьей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8. В случае невозможности передать оставшееся имущество в соответствии с настоящей статьей конкурсный управляющий распоряжается им (за исключением прав требования) в порядке, установленном статьей 148 настоящего Федерального закона,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9. В случае невозможности осуществить передачу прав требования в соответствии с настоящей статьей оставшиеся права требования списываются конкурсным управляющим с баланса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10. В случае, если требования кредиторов кредитной организации не были удовлетворены в полном объеме и кредиторами заявлен отказ от принятия оставшегося имущества для погашения своих требований, которое предлагалось к продаже, но не было продано в ходе конкурсного производства, и при условии отсутствия заявлений учредителей (участников) кредитной организации о намерении получить оставшееся имущество конкурсный управляющий распоряжается оставшимся имуществом в порядке, установленном статьей 148 настоящего Федерального закона, с учетом особенностей, установленных настоящей статьей.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189.101</dc:title>
  <dc:creator>АРБИТРАЖ! · arbi.ru</dc:creator>
  <cp:lastModifiedBy>АРБИТРАЖ!</cp:lastModifiedBy>
  <dcterms:created xsi:type="dcterms:W3CDTF">2026-10-22T22:04:47.385Z</dcterms:created>
</cp:coreProperties>
</file>