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189.105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если кредитная организация - должник фактически прекратила свою деятельность, отсутствует или если установить ее место нахождения и место нахождения ее руководителей не представляется возможным, заявление о признании такой кредитной организации банкротом может быть подано конкурсным кредитором, уполномоченным органом, а также Банком России независимо от размера кредиторской задолженности.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 тридцатидневный срок со дня принятия к производству заявления о признании отсутствующей кредитной организации банкротом принимает решение о признании отсутствующей кредитной организации - должника банкротом и об открытии конкурсного производства. Конкурсным управляющим отсутствующей кредитной организации - должника утверждается Агентство.</w:t>
      </w:r>
    </w:p>
    <w:p>
      <w:pPr>
        <w:spacing w:after="120"/>
        <w:ind w:firstLine="709"/>
      </w:pPr>
      <w:r>
        <w:rPr>
          <w:sz w:val="24"/>
        </w:rPr>
        <w:t xml:space="preserve">За осуществление полномочий конкурсного управляющего отсутствующей кредитной организации - должника Агентству вознаграждение не назначается.</w:t>
      </w:r>
    </w:p>
    <w:p>
      <w:pPr>
        <w:spacing w:after="120"/>
        <w:ind w:firstLine="709"/>
      </w:pPr>
      <w:r>
        <w:rPr>
          <w:sz w:val="24"/>
        </w:rPr>
        <w:t xml:space="preserve">3. Конкурсный управляющий уведомляет в письменной форме о банкротстве отсутствующей кредитной организации всех известных ему кредиторов этой кредитной организации, которые в тридцатидневный срок со дня получения указанного уведомления могут предъявить свои требования конкурсному управляющему.</w:t>
      </w:r>
    </w:p>
    <w:p>
      <w:pPr>
        <w:spacing w:after="120"/>
        <w:ind w:firstLine="709"/>
      </w:pPr>
      <w:r>
        <w:rPr>
          <w:sz w:val="24"/>
        </w:rPr>
        <w:t xml:space="preserve">4. По ходатайству конкурсного управляющего при обнаружении им имущества отсутствующей кредитной организации - должника арбитражный суд может вынести определение о прекращении упрощенной процедуры банкротства и переходе к процедуре банкротства, предусмотренной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5. Удовлетворение требований кредиторов отсутствующей кредитной организации - должника осуществляется в порядке очередности, предусмотренной статьей 189.92 настоящего Федерального закона. При этом покрытие судебных расходов осуществляется вне очереди.</w:t>
      </w:r>
    </w:p>
    <w:p>
      <w:pPr>
        <w:spacing w:after="120"/>
        <w:ind w:firstLine="709"/>
      </w:pPr>
      <w:r>
        <w:rPr>
          <w:sz w:val="24"/>
        </w:rPr>
        <w:t xml:space="preserve">6. Решение арбитражного суда о признании банкротом отсутствующей кредитной организации направляется в Банк России, а также в федеральный орган исполнительной власти, осуществляющий государственную регистрацию юридических лиц, который вносит в единый государственный реестр юридических лиц запись о том, что кредитная организация находится в процессе ликвидации.</w:t>
      </w:r>
    </w:p>
    <w:p/>
    <w:p>
      <w:pPr>
        <w:spacing w:after="120"/>
        <w:ind w:firstLine="709"/>
      </w:pPr>
      <w:r>
        <w:rPr>
          <w:sz w:val="24"/>
        </w:rPr>
        <w:t xml:space="preserve">§ 5. Банкротство стратегических предприятий и организаций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189.105</dc:title>
  <dc:creator>АРБИТРАЖ! · arbi.ru</dc:creator>
  <cp:lastModifiedBy>АРБИТРАЖ!</cp:lastModifiedBy>
  <dcterms:created xsi:type="dcterms:W3CDTF">2026-10-22T23:05:06.834Z</dcterms:created>
</cp:coreProperties>
</file>