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проведении процедур, применяемых в деле о банкротстве, в качестве обязательного условия договора купли-продажи имущества должника - субъекта естественной монополии, непосредственно используемого для производства и (или) реализации товаров (работ, услуг) в условиях естественной монополии, устанавливаются условия, указанные в пункте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Имущество должника, непосредственно используемое для производства и (или) реализации товаров (работ, услуг) в условиях естественной монополии, выставляется на торги единым лотом.</w:t>
      </w:r>
    </w:p>
    <w:p>
      <w:pPr>
        <w:spacing w:after="120"/>
        <w:ind w:firstLine="709"/>
      </w:pPr>
      <w:r>
        <w:rPr>
          <w:sz w:val="24"/>
        </w:rPr>
        <w:t xml:space="preserve">2. Обязательными условиями договора купли-продажи имущества должника - субъекта естественной монополии являются:</w:t>
      </w:r>
    </w:p>
    <w:p>
      <w:pPr>
        <w:spacing w:after="120"/>
        <w:ind w:firstLine="709"/>
      </w:pPr>
      <w:r>
        <w:rPr>
          <w:sz w:val="24"/>
        </w:rPr>
        <w:t xml:space="preserve">согласие покупателя принять на себя обязательства должника по договорам поставки товаров, являющимся предметом регулирования законодательства о естественных монополиях;</w:t>
      </w:r>
    </w:p>
    <w:p>
      <w:pPr>
        <w:spacing w:after="120"/>
        <w:ind w:firstLine="709"/>
      </w:pPr>
      <w:r>
        <w:rPr>
          <w:sz w:val="24"/>
        </w:rPr>
        <w:t xml:space="preserve">принятие на себя покупателем обязательств по обеспечению доступности производимого и (или) реализуемого товара (работ, услуг) для потребителей;</w:t>
      </w:r>
    </w:p>
    <w:p>
      <w:pPr>
        <w:spacing w:after="120"/>
        <w:ind w:firstLine="709"/>
      </w:pPr>
      <w:r>
        <w:rPr>
          <w:sz w:val="24"/>
        </w:rPr>
        <w:t xml:space="preserve">наличие лицензии на осуществление соответствующего вида деятельности, если деятельность должника подлежит лицензированию.</w:t>
      </w:r>
    </w:p>
    <w:p>
      <w:pPr>
        <w:spacing w:after="120"/>
        <w:ind w:firstLine="709"/>
      </w:pPr>
      <w:r>
        <w:rPr>
          <w:sz w:val="24"/>
        </w:rPr>
        <w:t xml:space="preserve">При продаже непосредственно используемого для производства и (или) реализации товаров (работ, услуг) в условиях естественной монополии имущества должника путем проведения конкурса федеральный орган исполнительной власти, уполномоченный Правительством Российской Федерации проводить государственную политику в отношении субъектов естественной монополии, заключает с покупателем указанного имущества должника соглашение об исполнении условий конкурса.</w:t>
      </w:r>
    </w:p>
    <w:p>
      <w:pPr>
        <w:spacing w:after="120"/>
        <w:ind w:firstLine="709"/>
      </w:pPr>
      <w:r>
        <w:rPr>
          <w:sz w:val="24"/>
        </w:rPr>
        <w:t xml:space="preserve">3. В случае неисполнения покупателем имущества должника, непосредственно используемого для производства и (или) реализации товаров (работ, услуг) в условиях естественной монополии, условий, предусмотренных пунктом 2 настоящей статьи, договор подлежит расторжению арбитражным судом на основании заявления соответствующего федерального органа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При расторжении договора покупателю имущества за счет средств федерального бюджета возмещаются средства, затраченные на покупку имущества и осуществление за истекший период инвестиций. При расторжении договора имущество подлежит передаче в федеральную собственность.</w:t>
      </w:r>
    </w:p>
    <w:p>
      <w:pPr>
        <w:spacing w:after="120"/>
        <w:ind w:firstLine="709"/>
      </w:pPr>
      <w:r>
        <w:rPr>
          <w:sz w:val="24"/>
        </w:rPr>
        <w:t xml:space="preserve">4. При продаже имущества, непосредственно используемого для производства и (или) реализации товаров (работ, услуг) в условиях естественной монополии, Российская Федерация, субъекты Российской Федерации и муниципальные образования в лице соответствующих уполномоченных органов имеют право преимущественного приобретения предлагаемого для продажи имущества в порядке, предусмотренном пунктами 8 и 9 статьи 195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Российская Федерация, субъекты Российской Федерации, муниципальные образования в лице соответствующих уполномоченных органов вправе приостановить продажу имущества, непосредственно используемого для производства и (или) реализации товаров (работ, услуг) в условиях естественной монополии, в ходе внешнего управления на срок не более чем три месяца для выработки предложений о восстановлении платежеспособности субъекта естественной монополии.</w:t>
      </w:r>
    </w:p>
    <w:p>
      <w:pPr>
        <w:spacing w:after="120"/>
        <w:ind w:firstLine="709"/>
      </w:pPr>
      <w:r>
        <w:rPr>
          <w:sz w:val="24"/>
        </w:rPr>
        <w:t xml:space="preserve">6. Перепрофилирование или закрытие производства (производств), осуществляющего производство (реализацию) товаров (работ, услуг) в условиях естественной монополии, допускается в порядке, установленном федеральным законом.</w:t>
      </w:r>
    </w:p>
    <w:p/>
    <w:p>
      <w:pPr>
        <w:spacing w:after="120"/>
        <w:ind w:firstLine="709"/>
      </w:pPr>
      <w:r>
        <w:rPr>
          <w:sz w:val="24"/>
        </w:rPr>
        <w:t xml:space="preserve">§ 7. Банкротство застройщиков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</dc:title>
  <dc:creator>АРБИТРАЖ! · arbi.ru</dc:creator>
  <cp:lastModifiedBy>АРБИТРАЖ!</cp:lastModifiedBy>
  <dcterms:created xsi:type="dcterms:W3CDTF">2026-10-22T22:35:29.069Z</dcterms:created>
</cp:coreProperties>
</file>