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201.15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02.07.2013 N 189-ФЗ)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обеспечения в соответствии со статьями 201.10 ,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участниками строительства и (или) третьими лицами в порядке, установленном настоящей статьей.</w:t>
      </w:r>
    </w:p>
    <w:p>
      <w:pPr>
        <w:spacing w:after="120"/>
        <w:ind w:firstLine="709"/>
      </w:pPr>
      <w:r>
        <w:rPr>
          <w:sz w:val="24"/>
        </w:rPr>
        <w:t xml:space="preserve">(в ред. Федеральных законов от 29.12.2015 N 391-ФЗ , от 03.07.2016 N 304-ФЗ , от 25.12.2018 N 478-ФЗ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2. Участники строительства и (или) третьи лица, имеющие намерение погасить требования кредиторов, предусмотренные пунктом 1 настоящей статьи (далее - намерение), направляют заявление о намерении в арбитражный суд, рассматривающий дело о банкротстве, конкурсному управляющему (внешнему управляющему).</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объект незавершенного строительства и земельный участок или земельный участок с находящимися на нем неотделимыми улучшениями либо стоимости передаваемых жилых помещений и сведения о стоимости имущества застройщика, которое остается у него после передачи объекта незавершенного строительства или жилых помещений).</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3. Заявление о намерении подлежит рассмотрению арбитражным судом в течение четырнадцати рабочих дней с даты его поступления, если иное не предусмотрено настоящим Федеральным законом.</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поступления в арбитражный суд нескольких заявлений о намерении такие заявления рассматриваются в порядке их поступления в арбитражный суд.</w:t>
      </w:r>
    </w:p>
    <w:p>
      <w:pPr>
        <w:spacing w:after="120"/>
        <w:ind w:firstLine="709"/>
      </w:pPr>
      <w:r>
        <w:rPr>
          <w:sz w:val="24"/>
        </w:rPr>
        <w:t xml:space="preserve">4.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отсутствуют текущие платежи и требования кредиторов первой и второй очереди, которые в соответствии с настоящим Федеральным законом подлежат включению в реестр требований кредиторов, либо заявитель отказался от намерения погасить требования кредиторов, предусмотренные пунктом 1 настоящей статьи, до рассмотрения такого заявления.</w:t>
      </w:r>
    </w:p>
    <w:p>
      <w:pPr>
        <w:spacing w:after="120"/>
        <w:ind w:firstLine="709"/>
      </w:pPr>
      <w:r>
        <w:rPr>
          <w:sz w:val="24"/>
        </w:rPr>
        <w:t xml:space="preserve">5.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(для юридических лиц), фамилия, имя, отчество (для физических лиц) заявителя;</w:t>
      </w:r>
    </w:p>
    <w:p>
      <w:pPr>
        <w:spacing w:after="120"/>
        <w:ind w:firstLine="709"/>
      </w:pPr>
      <w:r>
        <w:rPr>
          <w:sz w:val="24"/>
        </w:rPr>
        <w:t xml:space="preserve">2) размер требований кредиторов, предусмотренных пунктом 1 настоящей статьи, основная сумма задолженности, начисленные неустойки (штрафы, пени);</w:t>
      </w:r>
    </w:p>
    <w:p>
      <w:pPr>
        <w:spacing w:after="120"/>
        <w:ind w:firstLine="709"/>
      </w:pPr>
      <w:r>
        <w:rPr>
          <w:sz w:val="24"/>
        </w:rPr>
        <w:t xml:space="preserve">3) срок перечисления заявителем денежных средств на специальный банковский счет должника;</w:t>
      </w:r>
    </w:p>
    <w:p>
      <w:pPr>
        <w:spacing w:after="120"/>
        <w:ind w:firstLine="709"/>
      </w:pPr>
      <w:r>
        <w:rPr>
          <w:sz w:val="24"/>
        </w:rPr>
        <w:t xml:space="preserve">4) иная информация, необходимая для перечисления заявителем денежных средств на специальный банковский счет должника.</w:t>
      </w:r>
    </w:p>
    <w:p>
      <w:pPr>
        <w:spacing w:after="120"/>
        <w:ind w:firstLine="709"/>
      </w:pPr>
      <w:r>
        <w:rPr>
          <w:sz w:val="24"/>
        </w:rPr>
        <w:t xml:space="preserve">6. При наличии спора в отношении размера и состава требований рассмотрение заявления о намерении может быть отложено до даты вступления в законную силу судебного акта об установлении состава и размера требований кредиторов, предусмотренных пунктом 1 настоящей статьи.</w:t>
      </w:r>
    </w:p>
    <w:p>
      <w:pPr>
        <w:spacing w:after="120"/>
        <w:ind w:firstLine="709"/>
      </w:pPr>
      <w:r>
        <w:rPr>
          <w:sz w:val="24"/>
        </w:rPr>
        <w:t xml:space="preserve">7. Для погашения требований кредиторов, предусмотренных пунктом 1 настоящей статьи, такие кредиторы представляют конкурсному управляющему (внешнему управляющему) уведомление, в котором указываются дата представления уведомления и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на погашение требований кредиторов, предусмотренных пунктом 1 настоящей статьи.</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8. Для погашения требований кредиторов, предусмотренных пунктом 1 настоящей статьи, путем перечисления денежных средств на специальный банковский счет должника конкурсный управляющий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погашения требований кредиторов, предусмотренных пунктом 1 настоящей статьи (специальный банковский счет должника).</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средства со специального банковского счета должника списываются по распоряжению конкурсного управляющего (внешнего управляющего) только в целях погашения требований кредиторов, предусмотренных пунктом 1 настоящей статьи, и не могут списываться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На находящиеся на специальном банковском счете должника средства не может быть обращено взыскание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денежные средства в размере, который указан в данном определении.</w:t>
      </w:r>
    </w:p>
    <w:p>
      <w:pPr>
        <w:spacing w:after="120"/>
        <w:ind w:firstLine="709"/>
      </w:pPr>
      <w:r>
        <w:rPr>
          <w:sz w:val="24"/>
        </w:rPr>
        <w:t xml:space="preserve">10. Погашение требований кредиторов, предусмотренных пунктом 1 настоящей статьи, осуществляется в течение десяти рабочих дней с даты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w:t>
      </w:r>
    </w:p>
    <w:p>
      <w:pPr>
        <w:spacing w:after="120"/>
        <w:ind w:firstLine="709"/>
      </w:pPr>
      <w:r>
        <w:rPr>
          <w:sz w:val="24"/>
        </w:rPr>
        <w:t xml:space="preserve">Погашение требований кредиторов, предусмотренных пунктом 1 настоящей статьи, осуществляется в порядке очередности в соответствии со статьей 134 настоящего Федерального закона.</w:t>
      </w:r>
    </w:p>
    <w:p>
      <w:pPr>
        <w:spacing w:after="120"/>
        <w:ind w:firstLine="709"/>
      </w:pPr>
      <w:r>
        <w:rPr>
          <w:sz w:val="24"/>
        </w:rPr>
        <w:t xml:space="preserve">11. По истечении десяти рабочих дней со дня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заявитель направляет в арбитражный суд заявление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заявление о признании погашенными требований).</w:t>
      </w:r>
    </w:p>
    <w:p>
      <w:pPr>
        <w:spacing w:after="120"/>
        <w:ind w:firstLine="709"/>
      </w:pPr>
      <w:r>
        <w:rPr>
          <w:sz w:val="24"/>
        </w:rPr>
        <w:t xml:space="preserve">К заявлению о признании погашенными требований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12. По итогам рассмотрения заявления о признании погашенными требований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определение о признании погашенными требований).</w:t>
      </w:r>
    </w:p>
    <w:p>
      <w:pPr>
        <w:spacing w:after="120"/>
        <w:ind w:firstLine="709"/>
      </w:pPr>
      <w:r>
        <w:rPr>
          <w:sz w:val="24"/>
        </w:rPr>
        <w:t xml:space="preserve">В случае несоответствия осуществленного погашения определению арбитражного суда об удовлетворении заявления о намерении арбитражный суд вправе отложить на срок не более тридцати дней рассмотрение вопроса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w:t>
      </w:r>
    </w:p>
    <w:p>
      <w:pPr>
        <w:spacing w:after="120"/>
        <w:ind w:firstLine="709"/>
      </w:pPr>
      <w:r>
        <w:rPr>
          <w:sz w:val="24"/>
        </w:rPr>
        <w:t xml:space="preserve">Требования заявителя, осуществившего погашение требований кредиторов в соответствии с настоящей статьей, учитываются в реестре требований кредиторов в тех же размерах и той же очередности, что и погашенные им требования кредиторов первой и второй очереди, а в части погашенных требований по текущим платежам его требования подлежат погашению застройщиком в том же порядке и той же очередности, что и погашенные требования кредиторов по текущим платежам.</w:t>
      </w:r>
    </w:p>
    <w:p>
      <w:pPr>
        <w:spacing w:after="120"/>
        <w:ind w:firstLine="709"/>
      </w:pPr>
      <w:r>
        <w:rPr>
          <w:sz w:val="24"/>
        </w:rPr>
        <w:t xml:space="preserve">13. Денежные средства, перечисленные сверх суммы денежных средств, предусмотренных определением об удовлетворении заявления о намерении,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w:t>
      </w:r>
    </w:p>
    <w:p>
      <w:pPr>
        <w:spacing w:after="120"/>
        <w:ind w:firstLine="709"/>
      </w:pPr>
      <w:r>
        <w:rPr>
          <w:sz w:val="24"/>
        </w:rPr>
        <w:t xml:space="preserve">14.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(внешнего управляющего) в арбитражный суд, рассматривающий дело о банкротстве, если такие действия или бездействие нарушают их права и законные интересы.</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201.15-1. Особенности урегулирования обязательств застройщика перед участниками строительства</w:t>
      </w:r>
    </w:p>
    <w:p>
      <w:pPr>
        <w:spacing w:after="120"/>
        <w:ind w:firstLine="709"/>
      </w:pPr>
      <w:r>
        <w:rPr>
          <w:sz w:val="24"/>
        </w:rPr>
        <w:t xml:space="preserve">(введена Федеральным законом от 29.12.2015 N 391-ФЗ)</w:t>
      </w:r>
    </w:p>
    <w:p>
      <w:pPr>
        <w:spacing w:after="120"/>
        <w:ind w:firstLine="709"/>
      </w:pPr>
      <w:r>
        <w:rPr>
          <w:sz w:val="24"/>
        </w:rPr>
        <w:t xml:space="preserve">1. При урегулировании обязательств застройщика применяется возмездная передача его имущества (в том числе имущественных прав) и обязательств иному застройщику, который будет являться приобретателем (далее в целях настоящего параграфа - приобретатель). В качестве встречного представления приобретатель исполняет за застройщика полученные от него в порядке перевода долга обязательства перед участниками строительства по передаче жилых помещений, машино-мест и нежилых помещений.</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К имуществу застройщика, которое может быть передано приобретателю в соответствии с настоящей статьей, относятся земельные участки (права на земельные участки), предназначенные для размещения объектов незавершенного строительства, неотделимые улучшения на таких земельных участках (включая объекты незавершенного строительства), права на проектную документацию, включающую в себя все внесенные в нее изменения (далее соответственно - имущество, земельный участок, неотделимые улучшения земельного участка, проектная документация).</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К обязательствам застройщика, которые могут быть переданы приобретателю в соответствии с настоящей статьей, относятся обязательства перед участниками строительства, требования которых включены в реестр требований участников строительства, за исключением требований участников строительства по взысканию неустоек (штрафов, пеней) и иных финансовых санкций (далее - обязательства застройщика).</w:t>
      </w:r>
    </w:p>
    <w:p>
      <w:pPr>
        <w:spacing w:after="120"/>
        <w:ind w:firstLine="709"/>
      </w:pPr>
      <w:r>
        <w:rPr>
          <w:sz w:val="24"/>
        </w:rPr>
        <w:t xml:space="preserve">(в ред. Федеральных законов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после принятия арбитражным судом решения о признании застройщика банкротом и об открытии конкурсного производства конкурсным управляющим в целях завершения строительства объектов незавершенного строительства заключены договоры с проектной организацией, и (или) генеральным подрядчиком, и (или) техническим заказчиком, иные договоры в соответствии с целями, предусмотренными статьями 18 и 18.1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права и обязанности застройщика по таким договорам передаются вместе с имуществом и обязательствами застройщика.</w:t>
      </w:r>
    </w:p>
    <w:p>
      <w:pPr>
        <w:spacing w:after="120"/>
        <w:ind w:firstLine="709"/>
      </w:pPr>
      <w:r>
        <w:rPr>
          <w:sz w:val="24"/>
        </w:rPr>
        <w:t xml:space="preserve">(абзац введен Федеральным законом от 25.12.2018 N 478-ФЗ;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у застройщика нескольких земельных участков с находящимися на них неотделимыми улучшениями и обязательств перед участниками строительства, требования которых включены в реестр требований участников строительства в отношении объектов строительства, которые должны быть построены на указанных земельных участках, указанные земельные участки и обязательства застройщика могут быть переданы отдельно одному или нескольким приобретателям.</w:t>
      </w:r>
    </w:p>
    <w:p>
      <w:pPr>
        <w:spacing w:after="120"/>
        <w:ind w:firstLine="709"/>
      </w:pPr>
      <w:r>
        <w:rPr>
          <w:sz w:val="24"/>
        </w:rPr>
        <w:t xml:space="preserve">(в ред. Федеральных законов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Приобретателем может быть Фонд либо Фонд субъекта Российской Федерации на основании принятого Фондом или Фондом субъекта Российской Федерации решения о финансировании мероприятий по завершению строительства объектов незавершенного строительства, которые приняты по основаниям и в порядке, которые установлены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и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Фондом или Фондом субъекта Российской Федерации принято решение о нецелесообразности такого финансирования либо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приобретателем может быть также юридическое лицо, отвечающее требованиям, предъявляемым к застройщику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(в ред. Федеральных законов от 27.06.2019 N 151-ФЗ , от 13.07.2020 N 202-ФЗ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 и требований, предусмотренных пунктами 5 - 7 и 10 статьи 201.10 настоящего Федерального закона.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Передача имущества и обязательств застройщика, предусмотренных настоящей статьей, допускается, если земельный участок, предназначенный для размещения объекта незавершенного строительства, принадлежит застройщику на праве собственности или на ином имущественном праве.</w:t>
      </w:r>
    </w:p>
    <w:p>
      <w:pPr>
        <w:spacing w:after="120"/>
        <w:ind w:firstLine="709"/>
      </w:pPr>
      <w:r>
        <w:rPr>
          <w:sz w:val="24"/>
        </w:rPr>
        <w:t xml:space="preserve">(абзац введен Федеральным законом от 25.12.2018 N 478-ФЗ)</w:t>
      </w:r>
    </w:p>
    <w:p>
      <w:pPr>
        <w:spacing w:after="120"/>
        <w:ind w:firstLine="709"/>
      </w:pPr>
      <w:r>
        <w:rPr>
          <w:sz w:val="24"/>
        </w:rPr>
        <w:t xml:space="preserve">Передача обязательств застройщика перед участником строительства в соответствии с настоящей статьей осуществляется при условии полной оплаты цены договора, предусматривающего передачу жилого помещения, и (или) договора, предусматривающего передачу машино-места и нежилого помещения, таким участником. Возможна передача обязательств застройщика в случае исполнения участником строительства обязательства по оплате жилого помещения, машино-места и нежилого помещения не в полном объеме при условии перехода к приобретателю также имевшегося у застройщика права требования по исполнению обязательства в оставшейся части.</w:t>
      </w:r>
    </w:p>
    <w:p>
      <w:pPr>
        <w:spacing w:after="120"/>
        <w:ind w:firstLine="709"/>
      </w:pPr>
      <w:r>
        <w:rPr>
          <w:sz w:val="24"/>
        </w:rPr>
        <w:t xml:space="preserve">(абзац введен Федеральным законом от 29.07.2017 N 218-ФЗ;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с правилами, установленными статьей 201.9 настоящего Федерального закона.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6. Лицо, имеющее намерение стать приобретателем земельного участка с находящимися на нем неотделимыми улучшениями (прав на такой земельный участок) и исполнить обязательства застройщика перед участниками строительства, требования которых включены в реестр требований участников строительства (далее - лицо, имеющее намерение стать приобретателем), которым в том числе является Фонд или Фонд субъекта Российской Федерации,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уполномоченный Правительством Российской Федерации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 (далее - исполнительный орган, уполномоченный Правительством Российской Федерации).</w:t>
      </w:r>
    </w:p>
    <w:p>
      <w:pPr>
        <w:spacing w:after="120"/>
        <w:ind w:firstLine="709"/>
      </w:pPr>
      <w:r>
        <w:rPr>
          <w:sz w:val="24"/>
        </w:rPr>
        <w:t xml:space="preserve">(в ред. Федеральных законов от 29.07.2017 N 218-ФЗ ,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намерении направляется и рассматривается в порядке, предусмотренном статьей 201.15 настоящего Федерального закона, с учетом особенностей, установленных настоящей статьей.</w:t>
      </w:r>
    </w:p>
    <w:p>
      <w:pPr>
        <w:spacing w:after="120"/>
        <w:ind w:firstLine="709"/>
      </w:pPr>
      <w:r>
        <w:rPr>
          <w:sz w:val="24"/>
        </w:rPr>
        <w:t xml:space="preserve">7. К заявлению о намерении лица, имеющего намерение стать приобретателем, которым является юридическое лицо, отвечающее требованиям, предъявляемым к застройщику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прилагаются документы, подтверждающие:</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1) соответствие приобретателя требованиям, установленным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2)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7.1. К заявлению о намерении Фонда или Фонда субъекта Российской Федерации прилагаются документы, подтверждающие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 В целях подтверждения возможности финансирования Фонд или Фонд субъекта Российской Федерации вправе представить решение Фонда о финансировании мероприятий по завершению строительства объектов незавершенного строительства,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pPr>
        <w:spacing w:after="120"/>
        <w:ind w:firstLine="709"/>
      </w:pPr>
      <w:r>
        <w:rPr>
          <w:sz w:val="24"/>
        </w:rPr>
        <w:t xml:space="preserve">(п. 7.1 введен Федеральным законом от 27.06.2019 N 151-ФЗ; 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8. В течение десяти дней с даты поступления конкурсному управляющему (внешнему управляющему) заявления о намерении наряду со сведениями, предусмотренными абзацем вторым пункта 2 статьи 201.15 настоящего Федерального закона, конкурсный управляющий (внешний управляющий) представляет в арбитражный суд и лицу, имеющему намерение стать приобретателем и направившему заявление о намерении, следующие сведения:</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неотделимыми улучшениями и сведения о стоимости имущества застройщика, которое остается у него после передачи объекта незавершенного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земельных участков с находящимися на них неотделимыми улучшениями конкурсным управляющим (внешним управляющим) предоставляются также сведения о соотношении совокупной стоимости прав застройщика на неотделимые улучшения и земельный участок либо земельные участки с находящимися на них неотделимыми улучшениями и совокупного размера требований участников строительства, включенных в реестр требований участников строительства.</w:t>
      </w:r>
    </w:p>
    <w:p>
      <w:pPr>
        <w:spacing w:after="120"/>
        <w:ind w:firstLine="709"/>
      </w:pPr>
      <w:r>
        <w:rPr>
          <w:sz w:val="24"/>
        </w:rPr>
        <w:t xml:space="preserve">(п. 9 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10.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земельного участка либо земельных участков с находящимися на них неотделимыми улучшениями и обязательств застройщика нескольким приобретателям. Порядок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11. По результатам рассмотрения заявления о намерении арбитражный суд выносит определение:</w:t>
      </w:r>
    </w:p>
    <w:p>
      <w:pPr>
        <w:spacing w:after="120"/>
        <w:ind w:firstLine="709"/>
      </w:pPr>
      <w:r>
        <w:rPr>
          <w:sz w:val="24"/>
        </w:rPr>
        <w:t xml:space="preserve">1) об удовлетворении заявления о намерении в случае соблюдения условий, предусмотренных пунктами 2 - 5 настоящей статьи, а также при отсутствии предусмотренного статьей 201.10 настоящего Федерального закона ходатайства о погашении требований участников строительства путем передачи прав застройщика на объект незавершенного строительства и земельный участок созданным участниками строительства жилищно-строительному кооперативу или иному специализированному потребительскому кооперативу либо отказа в удовлетворении такого ходатайства 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w:t>
      </w:r>
    </w:p>
    <w:p>
      <w:pPr>
        <w:spacing w:after="120"/>
        <w:ind w:firstLine="709"/>
      </w:pPr>
      <w:r>
        <w:rPr>
          <w:sz w:val="24"/>
        </w:rPr>
        <w:t xml:space="preserve">2) об отказе в удовлетворении заявления о намерении в случаях несоблюдения условий, предусмотренных пунктами 2 - 5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pPr>
        <w:spacing w:after="120"/>
        <w:ind w:firstLine="709"/>
      </w:pPr>
      <w:r>
        <w:rPr>
          <w:sz w:val="24"/>
        </w:rPr>
        <w:t xml:space="preserve">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пункте 8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соответствии с правилами, предусмотренными пунктами 3 и 4 статьи 201.15-2 настоящего Федерального закона.</w:t>
      </w:r>
    </w:p>
    <w:p>
      <w:pPr>
        <w:spacing w:after="120"/>
        <w:ind w:firstLine="709"/>
      </w:pPr>
      <w:r>
        <w:rPr>
          <w:sz w:val="24"/>
        </w:rPr>
        <w:t xml:space="preserve">(п. 11.1 введен Федеральным законом от 13.07.2020 N 202-ФЗ)</w:t>
      </w:r>
    </w:p>
    <w:p>
      <w:pPr>
        <w:spacing w:after="120"/>
        <w:ind w:firstLine="709"/>
      </w:pPr>
      <w:r>
        <w:rPr>
          <w:sz w:val="24"/>
        </w:rPr>
        <w:t xml:space="preserve">12.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размер требований кредиторов, указанных в пункте 1 статьи 201.15 настоящего Федерального закона, и срок перечисления приобретателем денежных средств в таком размере на специальный банковский счет застройщика в порядке, предусмотренном статьей 201.15 настоящего Федерального закона;</w:t>
      </w:r>
    </w:p>
    <w:p>
      <w:pPr>
        <w:spacing w:after="120"/>
        <w:ind w:firstLine="709"/>
      </w:pPr>
      <w:r>
        <w:rPr>
          <w:sz w:val="24"/>
        </w:rPr>
        <w:t xml:space="preserve">3)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 размер денежных средств и срок их перечисления приобретателем на основной счет застройщика в случае, если такая обязанность возникает у приобретателя в соответствии с пунктом 3 настоящей статьи, или размер требований приобретателя, подлежащих включению в реестр требований кредиторов в соответствии с пунктом 4 настоящей статьи;</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идентифицирующие земельный участок с находящимися на нем неотделимыми улучшениями;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5) иная необходимая для перечисления приобретателем денежных средств на соответствующий счет застройщика информация.</w:t>
      </w:r>
    </w:p>
    <w:p>
      <w:pPr>
        <w:spacing w:after="120"/>
        <w:ind w:firstLine="709"/>
      </w:pPr>
      <w:r>
        <w:rPr>
          <w:sz w:val="24"/>
        </w:rPr>
        <w:t xml:space="preserve">12.1. Определение арбитражного суда об удовлетворении заявления о намерении подлежит немедленному исполнению и может быть обжаловано.</w:t>
      </w:r>
    </w:p>
    <w:p>
      <w:pPr>
        <w:spacing w:after="120"/>
        <w:ind w:firstLine="709"/>
      </w:pPr>
      <w:r>
        <w:rPr>
          <w:sz w:val="24"/>
        </w:rPr>
        <w:t xml:space="preserve">(п. 12.1 введен Федеральным законом от 27.06.2019 N 151-ФЗ;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13. В течение срока, установленного в определении арбитражного суда об удовлетворении заявления о намерении, приобретатель перечисляет денежные средства в указанном в этом определении размере.</w:t>
      </w:r>
    </w:p>
    <w:p>
      <w:pPr>
        <w:spacing w:after="120"/>
        <w:ind w:firstLine="709"/>
      </w:pPr>
      <w:r>
        <w:rPr>
          <w:sz w:val="24"/>
        </w:rPr>
        <w:t xml:space="preserve">14. При принятии Фондом решения о нецелесообразности финансирования мероприятий по завершению строительства объектов незавершенного строительства по основаниям и в порядке, которые установлены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 уведомляет конкурсного управляющего о таком решении в течение десяти рабочих дней со дня его принятия.</w:t>
      </w:r>
    </w:p>
    <w:p>
      <w:pPr>
        <w:spacing w:after="120"/>
        <w:ind w:firstLine="709"/>
      </w:pPr>
      <w:r>
        <w:rPr>
          <w:sz w:val="24"/>
        </w:rPr>
        <w:t xml:space="preserve">(п. 14 введен Федеральным законом от 27.06.2019 N 151-ФЗ; в ред. Федеральных законов от 13.07.2020 N 202-ФЗ , от 30.12.2021 N 436-ФЗ )</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201.15-2. Передача имущества и обязательств застройщика</w:t>
      </w:r>
    </w:p>
    <w:p>
      <w:pPr>
        <w:spacing w:after="120"/>
        <w:ind w:firstLine="709"/>
      </w:pPr>
      <w:r>
        <w:rPr>
          <w:sz w:val="24"/>
        </w:rPr>
        <w:t xml:space="preserve">(введена Федеральным законом от 29.12.2015 N 391-ФЗ)</w:t>
      </w:r>
    </w:p>
    <w:p>
      <w:pPr>
        <w:spacing w:after="120"/>
        <w:ind w:firstLine="709"/>
      </w:pPr>
      <w:r>
        <w:rPr>
          <w:sz w:val="24"/>
        </w:rPr>
        <w:t xml:space="preserve">1. Конкурсный управляющий (внешний управляющий) обращается в арбитражный суд с ходатайством о передаче имущества и обязательств застройщика приобретателю в течение десяти дней с даты поступления денежных средств от приобретателя в соответствии с определением об удовлетворении заявления о намерении, за исключением случая, указанного в пункте 11.1 статьи 201.15-1 настоящего Федерального закона. К указанному ходатайству прилагаются документы, подтверждающие поступление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(в ред. Федеральных законов от 29.07.2017 N 218-ФЗ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2. В течение трех дней с даты поступления ходатайства конкурсного управляющего (внешнего управляющего) о передаче имущества и обязательств застройщика приобретателю арбитражный суд выносит определение о передаче приобретателю имущества и обязательств застройщика.</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3. В определении арбитражного суда о передаче приобретателю имущества и обязательств застройщика указываются:</w:t>
      </w:r>
    </w:p>
    <w:p>
      <w:pPr>
        <w:spacing w:after="120"/>
        <w:ind w:firstLine="709"/>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сведения, идентифицирующие земельный участок с находящимися на нем неотделимыми улучшениями, передаваемый приобретателю;</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3) сведения о размере денежных средств, перечисляемых приобретателем на специальный банковский счет застройщика для погашения требований кредиторов, предусмотренных пунктом 1 статьи 201.15 и пунктом 3 статьи 201.15-1 настоящего Федерального закона;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о соблюдении условий, предусмотренных пунктами 2 - 5 статьи 201.15-1 настоящего Федерального закона;</w:t>
      </w:r>
    </w:p>
    <w:p>
      <w:pPr>
        <w:spacing w:after="120"/>
        <w:ind w:firstLine="709"/>
      </w:pPr>
      <w:r>
        <w:rPr>
          <w:sz w:val="24"/>
        </w:rPr>
        <w:t xml:space="preserve">5) сведения о переходе к приобретателю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передаваемых земельного участка с находящимися на нем неотделимыми улучшениями;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6) иная необходимая для государственной регистрации перехода к приобретателю права собственности на объект незавершенного строительства и прав на земельный участок информация.</w:t>
      </w:r>
    </w:p>
    <w:p>
      <w:pPr>
        <w:spacing w:after="120"/>
        <w:ind w:firstLine="709"/>
      </w:pPr>
      <w:r>
        <w:rPr>
          <w:sz w:val="24"/>
        </w:rPr>
        <w:t xml:space="preserve">3.1. Определение арбитражного суда о передаче приобретателю имущества и обязательств застройщика подлежит немедленному исполнению и может быть обжаловано.</w:t>
      </w:r>
    </w:p>
    <w:p>
      <w:pPr>
        <w:spacing w:after="120"/>
        <w:ind w:firstLine="709"/>
      </w:pPr>
      <w:r>
        <w:rPr>
          <w:sz w:val="24"/>
        </w:rPr>
        <w:t xml:space="preserve">(п. 3.1 введен Федеральным законом от 27.06.2019 N 151-ФЗ;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4. При передаче приобретателю имущества и обязательств застройщика не применяются правила:</w:t>
      </w:r>
    </w:p>
    <w:p>
      <w:pPr>
        <w:spacing w:after="120"/>
        <w:ind w:firstLine="709"/>
      </w:pPr>
      <w:r>
        <w:rPr>
          <w:sz w:val="24"/>
        </w:rPr>
        <w:t xml:space="preserve">1) получения согласия кредиторов застройщиком на перевод долга на иное лицо;</w:t>
      </w:r>
    </w:p>
    <w:p>
      <w:pPr>
        <w:spacing w:after="120"/>
        <w:ind w:firstLine="709"/>
      </w:pPr>
      <w:r>
        <w:rPr>
          <w:sz w:val="24"/>
        </w:rPr>
        <w:t xml:space="preserve">2) предварительного уведомления кредиторов застройщиком о переводе долга застройщика на приобретателя;</w:t>
      </w:r>
    </w:p>
    <w:p>
      <w:pPr>
        <w:spacing w:after="120"/>
        <w:ind w:firstLine="709"/>
      </w:pPr>
      <w:r>
        <w:rPr>
          <w:sz w:val="24"/>
        </w:rPr>
        <w:t xml:space="preserve">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pPr>
        <w:spacing w:after="120"/>
        <w:ind w:firstLine="709"/>
      </w:pPr>
      <w:r>
        <w:rPr>
          <w:sz w:val="24"/>
        </w:rPr>
        <w:t xml:space="preserve">5. К приобретателю имущества и обязательств застройщика не могут быть предъявлены участниками строительства иные требования, кроме требований участников строительства, включенных в реестр требований участников строительства, а также требований участников строительства о передаче жилых и нежилых помещений по сделкам, заключенным с учетом требований статей 201.8-1 и 201.8-2 настоящего Федерального закона.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6. На основании определения арбитражного суда о передаче приобретателю имущества и обязательств застройщика требования участников строительства, исполнение обязательств перед которыми передано приобретателю, исключаются конкурсным управляющим (внешним управляющим) из реестра требований участников строительства. При этом денежные требования участников строительства по возмещению убытков, установленных в соответствии с пунктом 2 статьи 201.5 настоящего Федерального закона, признаются погашенными.</w:t>
      </w:r>
    </w:p>
    <w:p>
      <w:pPr>
        <w:spacing w:after="120"/>
        <w:ind w:firstLine="709"/>
      </w:pPr>
      <w:r>
        <w:rPr>
          <w:sz w:val="24"/>
        </w:rPr>
        <w:t xml:space="preserve">(в ред. Федеральных законов от 29.07.2017 N 218-ФЗ , от 25.12.2018 N 478-ФЗ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8. На основании определения арбитражного суда о передаче приобретателю земельного участка с находящимися на нем неотделимыми улучшениями и обязательств застройщика конкурсный управляющий (внешний управляющий) заключает с приобретателем договор (договоры) передачи земельного участка с находящимися на нем неотделимыми улучшениями и обязательств застройщика на условиях, не противоречащих настоящему Федеральному закону.</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9. Перемена лиц в обязательствах, которые вытекают из заключенных застройщиком с участниками строительства договоров и в которых застройщик выступает должником, влечет за собой перевод на приобретателя обязательств застройщика по передаче жилых помещений, машино-мест и нежилых помещений со дня передачи приобретателю объекта незавершенного строительства, земельного участка и обязательств застройщика по передаточному акту.</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10. Договор передачи приобретателю земельного участка с находящимися на нем неотделимыми улучшениями и обязательств застройщика заключается в письменной форме. Передача земельного участка с находящимися на нем неотделимыми улучшениями и обязательств застройщика приобретателю осуществляется по передаточному акту.</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11. Государственная регистрация перехода прав на земельный участок с находящимися на нем неотделимыми улучшениями осуществляется на основании определения арбитражного суда о передаче приобретателю имущества и обязательств застройщика в соответствии с законодательством Российской Федерации о государственной регистрации прав на недвижимое имущество.</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Залог прав застройщика на земельный участок с находящимися на нем неотделимыми улучшениями по обязательствам, не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приобретателю.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pPr>
        <w:spacing w:after="120"/>
        <w:ind w:firstLine="709"/>
      </w:pPr>
      <w:r>
        <w:rPr>
          <w:sz w:val="24"/>
        </w:rPr>
        <w:t xml:space="preserve">(абзац введен Федеральным законом от 25.12.2018 N 478-ФЗ)</w:t>
      </w:r>
    </w:p>
    <w:p>
      <w:pPr>
        <w:spacing w:after="120"/>
        <w:ind w:firstLine="709"/>
      </w:pPr>
      <w:r>
        <w:rPr>
          <w:sz w:val="24"/>
        </w:rPr>
        <w:t xml:space="preserve">12. Не позднее трех дней с даты государственной регистрации перехода к приобретателю прав на земельный участок с находящимися на нем неотделимыми улучшениями конкурсный управляющий (внешний управляющий) путем включения в Единый федеральный реестр сведений о банкротстве осуществляет опубликование следующих сведений:</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1) полное наименование застройщика, передающего имущество и обязательства,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pPr>
        <w:spacing w:after="120"/>
        <w:ind w:firstLine="709"/>
      </w:pPr>
      <w:r>
        <w:rPr>
          <w:sz w:val="24"/>
        </w:rPr>
        <w:t xml:space="preserve">2) полное наименование приобретателя, которому передаются имущество и обязательства застройщика, его адрес и идентифицирующие указанного приобретателя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spacing w:after="120"/>
        <w:ind w:firstLine="709"/>
      </w:pPr>
      <w:r>
        <w:rPr>
          <w:sz w:val="24"/>
        </w:rPr>
        <w:t xml:space="preserve">3) сведения, идентифицирующие земельный участок с находящимися на нем неотделимыми улучшениями.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13. Погашение требований кредиторов, предусмотренных пунктом 1 статьи 201.15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приобретателю имущества и обязательств застройщика. Погашение таких требований осуществляется в порядке очередности, установленном в соответствии со статьей 134 настоящего Федерального закона. В случае вынесения определения арбитражного суда о передаче приобретателю имущества и обязательств застройщика в соответствии с пунктом 11.1 статьи 201.15-1 настоящего Федерального закона погашение указанных в настоящем пункте требований кредиторов осуществляется в течение десяти рабочих дней с даты поступления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14. По истечении десяти рабочих дней со дня вступления в законную силу определения арбитражного суда о передаче приобретателю имущества и обязательств застройщика приобретатель направляет в арбитражный суд в порядке, установленном пунктами 11 и 12 статьи 201.15 настоящего Федерального закона, заявление о признании требований кредиторов, предусмотренных пунктом 1 статьи 201.15 настоящего Федерального закона, погашенными и о включении соответствующих требований приобретателя, а также возникших в соответствии с пунктом 4 статьи 201.15-1 требований в реестр требований кредиторов.</w:t>
      </w:r>
    </w:p>
    <w:p/>
    <w:p>
      <w:pPr>
        <w:spacing w:after="120"/>
        <w:ind w:firstLine="709"/>
      </w:pPr>
      <w:r>
        <w:rPr>
          <w:sz w:val="24"/>
        </w:rPr>
        <w:t xml:space="preserve">## Статья 201.15-2-1. Особенности урегулирования обязательств застройщика по строительству объектов инженерно-технической, транспортной и социальной инфраструктур</w:t>
      </w:r>
    </w:p>
    <w:p>
      <w:pPr>
        <w:spacing w:after="120"/>
        <w:ind w:firstLine="709"/>
      </w:pPr>
      <w:r>
        <w:rPr>
          <w:sz w:val="24"/>
        </w:rPr>
        <w:t xml:space="preserve">(введена Федеральным законом от 01.07.2018 N 175-ФЗ)</w:t>
      </w:r>
    </w:p>
    <w:p>
      <w:pPr>
        <w:spacing w:after="120"/>
        <w:ind w:firstLine="709"/>
      </w:pPr>
      <w:r>
        <w:rPr>
          <w:sz w:val="24"/>
        </w:rPr>
        <w:t xml:space="preserve">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встречного представления приобретатель исполняет за застройщика полученные от него в порядке перевода долга обязательства по безвозмездной передаче указанных объектов, строительство которых завершено, в государственную или муниципальную собственность.</w:t>
      </w:r>
    </w:p>
    <w:p>
      <w:pPr>
        <w:spacing w:after="120"/>
        <w:ind w:firstLine="709"/>
      </w:pPr>
      <w:r>
        <w:rPr>
          <w:sz w:val="24"/>
        </w:rPr>
        <w:t xml:space="preserve">К имуществу застройщика, которое может быть передано приобретателю в соответствии с настоящей статьей, относятся результаты подготовительных строительных и проектных работ, объекты инфраструктуры, строительство которых не завершено, и земельные участки (права на земельные участки), предназначенные для размещения объектов коммунальной, транспортной и социальной инфраструктур (далее соответственно - имущество, объект инфраструктуры, земельный участок).</w:t>
      </w:r>
    </w:p>
    <w:p>
      <w:pPr>
        <w:spacing w:after="120"/>
        <w:ind w:firstLine="709"/>
      </w:pPr>
      <w:r>
        <w:rPr>
          <w:sz w:val="24"/>
        </w:rPr>
        <w:t xml:space="preserve">К имуществу застройщика, которое может быть передано приобретателю в соответствии с настоящей статьей, относятся также объект капитального строительства, строительство которого не завершено, обеспечивающий подключение (технологическое присоединение) объекта строительства к сетям инженерно-технического обеспечения (далее - объект инженерно-технического обеспечения), и земельный участок (права на земельный участок), предназначенный для размещения объекта инженерно-технического обеспечения, при условии, что указанный объект инженерно-технического обеспечения будет безвозмездно передан приобретателем в государственную или муниципальную собственность после получения разрешения на ввод указанного объекта в эксплуатацию в порядке, предусмотренном нормативным правовым актом органа государственной власти, нормативным правовым актом органа местного самоуправления, договором о комплексном развитии территории, иным договором или соглашением, заключенными застройщиком с органом государственной власти или органом местного самоуправления.</w:t>
      </w:r>
    </w:p>
    <w:p>
      <w:pPr>
        <w:spacing w:after="120"/>
        <w:ind w:firstLine="709"/>
      </w:pPr>
      <w:r>
        <w:rPr>
          <w:sz w:val="24"/>
        </w:rPr>
        <w:t xml:space="preserve">(абзац введен Федеральным законом от 25.12.2018 N 478-ФЗ; 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К обязательствам застройщика, которые могут быть переданы приобретателю в соответствии с настоящей статьей, относятся обязательства по безвозмездной передаче объектов инфраструктуры, объектов инженерно-технического обеспечения в государственную или муниципальную собственность (далее - обязательства по передаче объектов инфраструктуры, объектов инженерно-технического обеспечения).</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у застройщика нескольких объектов инфраструктуры и (или) объектов инженерно-технического обеспечения и обязательств по передаче объектов инфраструктуры, объектов инженерно-технического обеспечения такие объекты и обязательства могут быть переданы отдельно одному или нескольким приобретателям.</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pPr>
        <w:spacing w:after="120"/>
        <w:ind w:firstLine="709"/>
      </w:pPr>
      <w:r>
        <w:rPr>
          <w:sz w:val="24"/>
        </w:rPr>
        <w:t xml:space="preserve">(в ред. Федеральных законов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3. Лицо, имеющее намерение стать приобретателем объекта инфраструктуры и (или) объекта инженерно-технического обеспечения и земельного участка (прав на земельный участок) и исполнить обязательства застройщика по передаче объектов инфраструктуры и (или) объектов инженерно-технического обеспечения (далее - лицо, имеющее намерение стать приобретателем),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исполнительный орган, уполномоченный Правительством Российской Федерации. Если лицом, имеющим намерение стать приобретателем, является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заявление о намерении такого лица направляется также в исполнительный орган, уполномоченный Правительством Российской Федерации.</w:t>
      </w:r>
    </w:p>
    <w:p>
      <w:pPr>
        <w:spacing w:after="120"/>
        <w:ind w:firstLine="709"/>
      </w:pPr>
      <w:r>
        <w:rPr>
          <w:sz w:val="24"/>
        </w:rPr>
        <w:t xml:space="preserve">(п. 3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4. К заявлению о намерении прилагаются документы, подтверждающие:</w:t>
      </w:r>
    </w:p>
    <w:p>
      <w:pPr>
        <w:spacing w:after="120"/>
        <w:ind w:firstLine="709"/>
      </w:pPr>
      <w:r>
        <w:rPr>
          <w:sz w:val="24"/>
        </w:rPr>
        <w:t xml:space="preserve">1) соответствие приобретателя требованиям, установленным пунктом 2 настоящей статьи;</w:t>
      </w:r>
    </w:p>
    <w:p>
      <w:pPr>
        <w:spacing w:after="120"/>
        <w:ind w:firstLine="709"/>
      </w:pPr>
      <w:r>
        <w:rPr>
          <w:sz w:val="24"/>
        </w:rPr>
        <w:t xml:space="preserve">2) возможность финансирования завершения строительства объекта инфраструктуры, объекта инженерно-технического обеспечения (сведения о собственных средствах и сведения о размерах финансирования, необходимого для завершения строительства объекта инфраструктуры, объекта инженерно-технического обеспечения). В целях подтверждения возможности финансирования Фонд либо Фонд субъекта Российской Федерации вправе представить решение Фонда о финансировании мероприятий по завершению строительства объекта инфраструктуры, объекта инженерно-технического обеспечения,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pPr>
        <w:spacing w:after="120"/>
        <w:ind w:firstLine="709"/>
      </w:pPr>
      <w:r>
        <w:rPr>
          <w:sz w:val="24"/>
        </w:rPr>
        <w:t xml:space="preserve">(в ред. Федеральных законов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применении п. 5 ст. 201.15-2-1 см. ФЗ от 01.07.2018 N 175-ФЗ.</w:t>
      </w:r>
    </w:p>
    <w:p>
      <w:pPr>
        <w:spacing w:after="120"/>
        <w:ind w:firstLine="709"/>
      </w:pPr>
      <w:r>
        <w:rPr>
          <w:sz w:val="24"/>
        </w:rPr>
        <w:t xml:space="preserve">5.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объектов инфраструктуры и земельного участка либо земельных участков и обязательств застройщика нескольким приобретателям. Порядок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pPr>
        <w:spacing w:after="120"/>
        <w:ind w:firstLine="709"/>
      </w:pPr>
      <w:r>
        <w:rPr>
          <w:sz w:val="24"/>
        </w:rPr>
        <w:t xml:space="preserve">6. По результатам рассмотрения заявления о намерении арбитражный суд выносит определение:</w:t>
      </w:r>
    </w:p>
    <w:p>
      <w:pPr>
        <w:spacing w:after="120"/>
        <w:ind w:firstLine="709"/>
      </w:pPr>
      <w:r>
        <w:rPr>
          <w:sz w:val="24"/>
        </w:rPr>
        <w:t xml:space="preserve">1) об удовлетворении заявления о намерении в случае соблюдения условий, предусмотренных пунктами 2 - 4 настоящей статьи,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 в случаях, предусмотренных настоящей статьей;</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2) об отказе в удовлетворении заявления о намерении в случаях несоблюдения условий, предусмотренных пунктами 2 - 4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pPr>
        <w:spacing w:after="120"/>
        <w:ind w:firstLine="709"/>
      </w:pPr>
      <w:r>
        <w:rPr>
          <w:sz w:val="24"/>
        </w:rPr>
        <w:t xml:space="preserve">6.1. Определение арбитражного суда об удовлетворении заявления о намерении подлежит немедленному исполнению и может быть обжаловано.</w:t>
      </w:r>
    </w:p>
    <w:p>
      <w:pPr>
        <w:spacing w:after="120"/>
        <w:ind w:firstLine="709"/>
      </w:pPr>
      <w:r>
        <w:rPr>
          <w:sz w:val="24"/>
        </w:rPr>
        <w:t xml:space="preserve">(п. 6.1 введен Федеральным законом от 27.06.2019 N 151-ФЗ;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7.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сведения, идентифицирующие объект инфраструктуры и земельный участок.</w:t>
      </w:r>
    </w:p>
    <w:p>
      <w:pPr>
        <w:spacing w:after="120"/>
        <w:ind w:firstLine="709"/>
      </w:pPr>
      <w:r>
        <w:rPr>
          <w:sz w:val="24"/>
        </w:rPr>
        <w:t xml:space="preserve">8. Государственная регистрация перехода прав на объект инфраструктуры и (или) объект инженерно-технического обеспечения, земельный участок осуществляется на основании определения арбитражного суда об удовлетворении заявления о намерении и передаточного акта, по которому приобретателю переданы объект инфраструктуры и (или) объект инженерно-технического обеспечения, земельный участок и обязательства застройщика, в соответствии с законодательством Российской Федерации о государственной регистрации недвижимости.</w:t>
      </w:r>
    </w:p>
    <w:p>
      <w:pPr>
        <w:spacing w:after="120"/>
        <w:ind w:firstLine="709"/>
      </w:pPr>
      <w:r>
        <w:rPr>
          <w:sz w:val="24"/>
        </w:rPr>
        <w:t xml:space="preserve">(п. 8 введен Федеральным законом от 25.12.2018 N 478-ФЗ)</w:t>
      </w:r>
    </w:p>
    <w:p>
      <w:pPr>
        <w:spacing w:after="120"/>
        <w:ind w:firstLine="709"/>
      </w:pPr>
      <w:r>
        <w:rPr>
          <w:sz w:val="24"/>
        </w:rPr>
        <w:t xml:space="preserve">9. В случае передачи в соответствии с настоящей статьей имущества приобретателю залог прав застройщика на объект инфраструктуры и (или) объект инженерно-технического обеспечения, земельный участок прекращается со дня государственной регистрации перехода прав на указанное имущество к приобретателю.</w:t>
      </w:r>
    </w:p>
    <w:p>
      <w:pPr>
        <w:spacing w:after="120"/>
        <w:ind w:firstLine="709"/>
      </w:pPr>
      <w:r>
        <w:rPr>
          <w:sz w:val="24"/>
        </w:rPr>
        <w:t xml:space="preserve">(п. 9 введен Федеральным законом от 25.12.2018 N 478-ФЗ)</w:t>
      </w:r>
    </w:p>
    <w:p/>
    <w:p>
      <w:pPr>
        <w:spacing w:after="120"/>
        <w:ind w:firstLine="709"/>
      </w:pPr>
      <w:r>
        <w:rPr>
          <w:sz w:val="24"/>
        </w:rPr>
        <w:t xml:space="preserve">## Статья 201.15-2-2. Передача Фонду прав застройщика на земельный участок с находящимися на нем объектом (объектами) незавершенного строительства, неотделимыми улучшениями в случае выплаты возмещения участникам строительства</w:t>
      </w:r>
    </w:p>
    <w:p>
      <w:pPr>
        <w:spacing w:after="120"/>
        <w:ind w:firstLine="709"/>
      </w:pPr>
      <w:r>
        <w:rPr>
          <w:sz w:val="24"/>
        </w:rPr>
        <w:t xml:space="preserve">(введена Федеральным законом от 13.07.2020 N 202-ФЗ)</w:t>
      </w:r>
    </w:p>
    <w:p>
      <w:pPr>
        <w:spacing w:after="120"/>
        <w:ind w:firstLine="709"/>
      </w:pPr>
      <w:r>
        <w:rPr>
          <w:sz w:val="24"/>
        </w:rPr>
        <w:t xml:space="preserve">1. В течение шестидесяти дней со дня принятия Фондом решения о финансировании мероприятий, указанных в пункте 5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(далее - решение о финансировании), Фонд обращается в арбитражный суд, рассматривающий дело о банкротстве, с заявлением о намерении приобрести права застройщика на земельный участок, расположенные на нем объект (объекты) незавершенного строительства, неотделимые улучшения такого земельного участка, права на проектную документацию, включающую в себя все внесенные в нее изменения (далее соответственно - заявление о намерении, земельный участок с находящимися на нем объектом (объектами) незавершенного строительства, неотделимыми улучшениями, проектная документация). Копия заявления о намерении направляется конкурсному управляющему.</w:t>
      </w:r>
    </w:p>
    <w:p>
      <w:pPr>
        <w:spacing w:after="120"/>
        <w:ind w:firstLine="709"/>
      </w:pPr>
      <w:r>
        <w:rPr>
          <w:sz w:val="24"/>
        </w:rPr>
        <w:t xml:space="preserve">(в ред. Федеральных законов от 30.12.2020 N 542-ФЗ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2. В состав имущества, права на которое передаются Фонду в соответствии с настоящей статьей, не включаются многоквартирный дом, дома блокированной застройки, здание (сооружение), предназначенное исключительно для размещения машино-мест, строительство которых завершено и в отношении которых арбитражным судом вынесено определение о передаче участникам строительства жилых помещений, машино-мест и нежилых помещений в соответствии со статьей 201.11 настоящего Федерального закона, а также земельный участок, на котором расположен соответствующий объект.</w:t>
      </w:r>
    </w:p>
    <w:p>
      <w:pPr>
        <w:spacing w:after="120"/>
        <w:ind w:firstLine="709"/>
      </w:pPr>
      <w:r>
        <w:rPr>
          <w:sz w:val="24"/>
        </w:rPr>
        <w:t xml:space="preserve">(в ред. Федерального закона от 30.12.2021 N 476-ФЗ)</w:t>
      </w:r>
    </w:p>
    <w:p>
      <w:pPr>
        <w:spacing w:after="120"/>
        <w:ind w:firstLine="709"/>
      </w:pPr>
      <w:r>
        <w:rPr>
          <w:sz w:val="24"/>
        </w:rPr>
        <w:t xml:space="preserve">(см. текст в предыдущей редакции )</w:t>
      </w:r>
    </w:p>
    <w:p>
      <w:pPr>
        <w:spacing w:after="120"/>
        <w:ind w:firstLine="709"/>
      </w:pPr>
      <w:r>
        <w:rPr>
          <w:sz w:val="24"/>
        </w:rPr>
        <w:t xml:space="preserve">3. В качестве встречного представления за передаваемое имущество Фонд осуществляет выплату возмещения участникам строительства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подпунктами 2 и 3 пункта 3 , пунктами 5 - 7 и 10 статьи 201.10 настоящего Федерального закона.</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и денежных средств, подлежащих перечислению Фондом на специальный банковский счет должника и (или) депозитный счет арбитражного суда в соответствии с пунктами 5 и 6 статьи 201.10 настоящего Федерального закона, Фонд обязан перечислить застройщику денежные средства в размере такого превышения.</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201.9 настоящего Федерального закона.</w:t>
      </w:r>
    </w:p>
    <w:p>
      <w:pPr>
        <w:spacing w:after="120"/>
        <w:ind w:firstLine="709"/>
      </w:pPr>
      <w:r>
        <w:rPr>
          <w:sz w:val="24"/>
        </w:rPr>
        <w:t xml:space="preserve">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пунктах 5 и 6 настоящей статьи.</w:t>
      </w:r>
    </w:p>
    <w:p>
      <w:pPr>
        <w:spacing w:after="120"/>
        <w:ind w:firstLine="709"/>
      </w:pPr>
      <w:r>
        <w:rPr>
          <w:sz w:val="24"/>
        </w:rPr>
        <w:t xml:space="preserve">8. К заявлению о намерении прилагается решение о финансировании.</w:t>
      </w:r>
    </w:p>
    <w:p>
      <w:pPr>
        <w:spacing w:after="120"/>
        <w:ind w:firstLine="709"/>
      </w:pPr>
      <w:r>
        <w:rPr>
          <w:sz w:val="24"/>
        </w:rPr>
        <w:t xml:space="preserve">9. В течение десяти дней с даты поступления конкурсному управляющему заявления о намерении наряду со сведениями, предусмотренными абзацем вторым пункта 2 статьи 201.15 настоящего Федерального закона, конкурсный управляющий представляет в арбитражный суд и Фонд следующие сведения:</w:t>
      </w:r>
    </w:p>
    <w:p>
      <w:pPr>
        <w:spacing w:after="120"/>
        <w:ind w:firstLine="709"/>
      </w:pPr>
      <w:r>
        <w:rPr>
          <w:sz w:val="24"/>
        </w:rP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объектом (объектами) незавершенного строительства, неотделимыми улучшениями и сведения о стоимости имущества застройщика, которое остается у него после передачи указанного земельного участка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2)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размер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w:t>
      </w:r>
    </w:p>
    <w:p>
      <w:pPr>
        <w:spacing w:after="120"/>
        <w:ind w:firstLine="709"/>
      </w:pPr>
      <w:r>
        <w:rPr>
          <w:sz w:val="24"/>
        </w:rPr>
        <w:t xml:space="preserve">(пп. 3 введен Федеральным законом от 08.08.2024 N 282-ФЗ)</w:t>
      </w:r>
    </w:p>
    <w:p>
      <w:pPr>
        <w:spacing w:after="120"/>
        <w:ind w:firstLine="709"/>
      </w:pPr>
      <w:r>
        <w:rPr>
          <w:sz w:val="24"/>
        </w:rPr>
        <w:t xml:space="preserve">4) размер требований участников строительства по обязательствам,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pPr>
        <w:spacing w:after="120"/>
        <w:ind w:firstLine="709"/>
      </w:pPr>
      <w:r>
        <w:rPr>
          <w:sz w:val="24"/>
        </w:rPr>
        <w:t xml:space="preserve">(пп. 4 введен Федеральным законом от 08.08.2024 N 282-ФЗ)</w:t>
      </w:r>
    </w:p>
    <w:p>
      <w:pPr>
        <w:spacing w:after="120"/>
        <w:ind w:firstLine="709"/>
      </w:pPr>
      <w:r>
        <w:rPr>
          <w:sz w:val="24"/>
        </w:rPr>
        <w:t xml:space="preserve">5) расчет размера денежных средств, необходимых для погашения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в соответствии с пунктом 6 статьи 201.10 настоящего Федерального закона.</w:t>
      </w:r>
    </w:p>
    <w:p>
      <w:pPr>
        <w:spacing w:after="120"/>
        <w:ind w:firstLine="709"/>
      </w:pPr>
      <w:r>
        <w:rPr>
          <w:sz w:val="24"/>
        </w:rPr>
        <w:t xml:space="preserve">(пп. 5 введен Федеральным законом от 08.08.2024 N 282-ФЗ)</w:t>
      </w:r>
    </w:p>
    <w:p>
      <w:pPr>
        <w:spacing w:after="120"/>
        <w:ind w:firstLine="709"/>
      </w:pPr>
      <w:r>
        <w:rPr>
          <w:sz w:val="24"/>
        </w:rPr>
        <w:t xml:space="preserve">10.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земельных участков с находящимися на них объектом (объектами) незавершенного строительства, неотделимыми улучшениями конкурсным управляющим представляются также сведения о соотношении совокупной стоимости прав застройщика на земельный участок с находящимися на нем объектом (объектами) незавершенного строительства, неотделимыми улучшениями либо земельные участки с находящимися на них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11. Заявление о намерении подлежит рассмотрению арбитражным судом в течение четырнадцати рабочих дней с даты его поступления.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отсутствия у застройщика прав на земельный участок с находящимися на нем объектом (объектами) незавершенного строительства, неотделимыми улучшениями арбитражный суд выносит определение об отказе в удовлетворении заявления о намерении.</w:t>
      </w:r>
    </w:p>
    <w:p>
      <w:pPr>
        <w:spacing w:after="120"/>
        <w:ind w:firstLine="709"/>
      </w:pPr>
      <w:r>
        <w:rPr>
          <w:sz w:val="24"/>
        </w:rPr>
        <w:t xml:space="preserve">(п. 12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подпункте 2 пункта 18 настоящей статьи, или определения о включении предусмотренных настоящей статьей требований Фонда в реестр требований кредиторов, указанного в пункте 18.1 настоящей статьи, к Фонду, осуществившему выплату возмещения, в том числе по требованиям, возникшим после даты принятия заявления о признании должника банкротом, переходят требования участников строительства по денежным обязательствам в размере произведенных выплат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случае, если требование участника строительства, которому произведена выплата в соответствии со статьей 13 указанного Федерального закона, основано на договоре участия в долевом строительстве, заключенном в соответствии с законодательством об участии в долевом строительстве многоквартирных домов и (или) иных объектов недвижимости, перешедшее к Фонду требование признается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201.9 настоящего Федерального закона.</w:t>
      </w:r>
    </w:p>
    <w:p>
      <w:pPr>
        <w:spacing w:after="120"/>
        <w:ind w:firstLine="709"/>
      </w:pPr>
      <w:r>
        <w:rPr>
          <w:sz w:val="24"/>
        </w:rPr>
        <w:t xml:space="preserve">(в ред. Федеральных законов от 30.12.2021 N 436-ФЗ , от 08.08.2024 N 282-ФЗ )</w:t>
      </w:r>
    </w:p>
    <w:p>
      <w:pPr>
        <w:spacing w:after="120"/>
        <w:ind w:firstLine="709"/>
      </w:pPr>
      <w:r>
        <w:rPr>
          <w:sz w:val="24"/>
        </w:rPr>
        <w:t xml:space="preserve">(см. текст в предыдущей редакции )</w:t>
      </w:r>
    </w:p>
    <w:p>
      <w:pPr>
        <w:spacing w:after="120"/>
        <w:ind w:firstLine="709"/>
      </w:pPr>
      <w:r>
        <w:rPr>
          <w:sz w:val="24"/>
        </w:rPr>
        <w:t xml:space="preserve">14.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Фонда,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размер требований кредиторов, указанных в пункте 1 статьи 201.15 настоящего Федерального закона, и срок перечисления Фондом денежных средств в таком размере на специальный банковский счет застройщика в порядке, установленном статьей 201.15 настоящего Федерального закона;</w:t>
      </w:r>
    </w:p>
    <w:p>
      <w:pPr>
        <w:spacing w:after="120"/>
        <w:ind w:firstLine="709"/>
      </w:pPr>
      <w:r>
        <w:rPr>
          <w:sz w:val="24"/>
        </w:rPr>
        <w:t xml:space="preserve">2.1) размер требований кредиторов застройщика,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w:t>
      </w:r>
    </w:p>
    <w:p>
      <w:pPr>
        <w:spacing w:after="120"/>
        <w:ind w:firstLine="709"/>
      </w:pPr>
      <w:r>
        <w:rPr>
          <w:sz w:val="24"/>
        </w:rPr>
        <w:t xml:space="preserve">(пп. 2.1 введен Федеральным законом от 08.08.2024 N 282-ФЗ)</w:t>
      </w:r>
    </w:p>
    <w:p>
      <w:pPr>
        <w:spacing w:after="120"/>
        <w:ind w:firstLine="709"/>
      </w:pPr>
      <w:r>
        <w:rPr>
          <w:sz w:val="24"/>
        </w:rPr>
        <w:t xml:space="preserve">2.2) размер требований участников строительства по обязательствам,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pPr>
        <w:spacing w:after="120"/>
        <w:ind w:firstLine="709"/>
      </w:pPr>
      <w:r>
        <w:rPr>
          <w:sz w:val="24"/>
        </w:rPr>
        <w:t xml:space="preserve">(пп. 2.2 введен Федеральным законом от 08.08.2024 N 282-ФЗ)</w:t>
      </w:r>
    </w:p>
    <w:p>
      <w:pPr>
        <w:spacing w:after="120"/>
        <w:ind w:firstLine="709"/>
      </w:pPr>
      <w:r>
        <w:rPr>
          <w:sz w:val="24"/>
        </w:rPr>
        <w:t xml:space="preserve">2.3) размер денежных средств, подлежащих перечислению на депозитный счет арбитражного суда в соответствии с пунктом 6 статьи 201.10 настоящего Федерального закона, в случае передачи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(пп. 2.3 введен Федеральным законом от 08.08.2024 N 282-ФЗ)</w:t>
      </w:r>
    </w:p>
    <w:p>
      <w:pPr>
        <w:spacing w:after="120"/>
        <w:ind w:firstLine="709"/>
      </w:pPr>
      <w:r>
        <w:rPr>
          <w:sz w:val="24"/>
        </w:rPr>
        <w:t xml:space="preserve">2.4) стоимость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(пп. 2.4 введен Федеральным законом от 08.08.2024 N 282-ФЗ)</w:t>
      </w:r>
    </w:p>
    <w:p>
      <w:pPr>
        <w:spacing w:after="120"/>
        <w:ind w:firstLine="709"/>
      </w:pPr>
      <w:r>
        <w:rPr>
          <w:sz w:val="24"/>
        </w:rPr>
        <w:t xml:space="preserve">3)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 размер денежных средств и срок их перечисления Фондом на основной счет застройщика в случае, если такая обязанность возникает у Фонда в соответствии с пунктом 5 настоящей статьи, или размер требований Фонда, подлежащих включению в реестр требований кредиторов в соответствии с пунктом 6 настоящей статьи;</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идентифицирующие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5) иные необходимые для перечисления Фондом денежных средств на соответствующий счет застройщика сведения.</w:t>
      </w:r>
    </w:p>
    <w:p>
      <w:pPr>
        <w:spacing w:after="120"/>
        <w:ind w:firstLine="709"/>
      </w:pPr>
      <w:r>
        <w:rPr>
          <w:sz w:val="24"/>
        </w:rPr>
        <w:t xml:space="preserve">15. Определение арбитражного суда об удовлетворении заявления о намерении может быть обжаловано.</w:t>
      </w:r>
    </w:p>
    <w:p>
      <w:pPr>
        <w:spacing w:after="120"/>
        <w:ind w:firstLine="709"/>
      </w:pPr>
      <w:r>
        <w:rPr>
          <w:sz w:val="24"/>
        </w:rPr>
        <w:t xml:space="preserve">(в ред. Федеральных законов от 29.05.2024 N 107-ФЗ , от 08.08.2024 N 282-ФЗ )</w:t>
      </w:r>
    </w:p>
    <w:p>
      <w:pPr>
        <w:spacing w:after="120"/>
        <w:ind w:firstLine="709"/>
      </w:pPr>
      <w:r>
        <w:rPr>
          <w:sz w:val="24"/>
        </w:rPr>
        <w:t xml:space="preserve">(см. текст в предыдущей редакции )</w:t>
      </w:r>
    </w:p>
    <w:p>
      <w:pPr>
        <w:spacing w:after="120"/>
        <w:ind w:firstLine="709"/>
      </w:pPr>
      <w:r>
        <w:rPr>
          <w:sz w:val="24"/>
        </w:rPr>
        <w:t xml:space="preserve">16. Фонд в течение трех месяцев с даты вынесения арбитражным судом определения об удовлетворении заявления о намерении обращается в арбитражный суд с одним из следующих ходатайств:</w:t>
      </w:r>
    </w:p>
    <w:p>
      <w:pPr>
        <w:spacing w:after="120"/>
        <w:ind w:firstLine="709"/>
      </w:pPr>
      <w:r>
        <w:rPr>
          <w:sz w:val="24"/>
        </w:rPr>
        <w:t xml:space="preserve">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и погашении требований кредиторов;</w:t>
      </w:r>
    </w:p>
    <w:p>
      <w:pPr>
        <w:spacing w:after="120"/>
        <w:ind w:firstLine="709"/>
      </w:pPr>
      <w:r>
        <w:rPr>
          <w:sz w:val="24"/>
        </w:rPr>
        <w:t xml:space="preserve">о включении требований Фонда, указанных в пункте 13 настоящей статьи, в реестр требований кредиторов.</w:t>
      </w:r>
    </w:p>
    <w:p>
      <w:pPr>
        <w:spacing w:after="120"/>
        <w:ind w:firstLine="709"/>
      </w:pPr>
      <w:r>
        <w:rPr>
          <w:sz w:val="24"/>
        </w:rPr>
        <w:t xml:space="preserve">Копия указанного ходатайства направляется конкурсному управляющему.</w:t>
      </w:r>
    </w:p>
    <w:p>
      <w:pPr>
        <w:spacing w:after="120"/>
        <w:ind w:firstLine="709"/>
      </w:pPr>
      <w:r>
        <w:rPr>
          <w:sz w:val="24"/>
        </w:rPr>
        <w:t xml:space="preserve">(п. 16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17. К ходатайству Фонда, указанному в абзаце втором пункта 16 настоящей статьи,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(п. 17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18. В течение трех рабочих дней с даты поступления указанного в абзаце втором пункта 16 настоящей статьи ходатайства Фонда арбитражный суд выносит одно из следующих определений:</w:t>
      </w:r>
    </w:p>
    <w:p>
      <w:pPr>
        <w:spacing w:after="120"/>
        <w:ind w:firstLine="709"/>
      </w:pPr>
      <w:r>
        <w:rPr>
          <w:sz w:val="24"/>
        </w:rPr>
        <w:t xml:space="preserve">1)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случае соблюдения условий, предусмотренных пунктами 4 - 8 и 17 настоящей статьи;</w:t>
      </w:r>
    </w:p>
    <w:p>
      <w:pPr>
        <w:spacing w:after="120"/>
        <w:ind w:firstLine="709"/>
      </w:pPr>
      <w:r>
        <w:rPr>
          <w:sz w:val="24"/>
        </w:rPr>
        <w:t xml:space="preserve">2)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 18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18.1. В течение трех рабочих дней с даты поступления ходатайства о включении требований Фонда, указанных в пункте 13 настоящей статьи, в реестр требований кредиторов арбитражный суд выносит определение о включении соответствующих требований Фонда в реестр требований кредиторов и отказывает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 18.1 введен Федеральным законом от 08.08.2024 N 282-ФЗ)</w:t>
      </w:r>
    </w:p>
    <w:p>
      <w:pPr>
        <w:spacing w:after="120"/>
        <w:ind w:firstLine="709"/>
      </w:pPr>
      <w:r>
        <w:rPr>
          <w:sz w:val="24"/>
        </w:rPr>
        <w:t xml:space="preserve">19. В определении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указываются:</w:t>
      </w:r>
    </w:p>
    <w:p>
      <w:pPr>
        <w:spacing w:after="120"/>
        <w:ind w:firstLine="709"/>
      </w:pPr>
      <w:r>
        <w:rPr>
          <w:sz w:val="24"/>
        </w:rPr>
        <w:t xml:space="preserve">1) наименование Фонда,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сведения, идентифицирующие земельный участок с находящимися на нем неотделимыми улучшениями, права на который передаются Фонду;</w:t>
      </w:r>
    </w:p>
    <w:p>
      <w:pPr>
        <w:spacing w:after="120"/>
        <w:ind w:firstLine="709"/>
      </w:pPr>
      <w:r>
        <w:rPr>
          <w:sz w:val="24"/>
        </w:rPr>
        <w:t xml:space="preserve">3) сведения о размере денежных средств, перечисленных Фондом на специальный банковский счет застройщика для погашения требований кредиторов, предусмотренных пунктом 1 статьи 201.15 настоящего Федерального закона и пунктом 5 настоящей статьи;</w:t>
      </w:r>
    </w:p>
    <w:p>
      <w:pPr>
        <w:spacing w:after="120"/>
        <w:ind w:firstLine="709"/>
      </w:pPr>
      <w:r>
        <w:rPr>
          <w:sz w:val="24"/>
        </w:rPr>
        <w:t xml:space="preserve">4) сведения о соблюдении условий, предусмотренных пунктами 4 - 8 настоящей статьи;</w:t>
      </w:r>
    </w:p>
    <w:p>
      <w:pPr>
        <w:spacing w:after="120"/>
        <w:ind w:firstLine="709"/>
      </w:pPr>
      <w:r>
        <w:rPr>
          <w:sz w:val="24"/>
        </w:rPr>
        <w:t xml:space="preserve">5) сведения о переходе к Фонду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передаваемого земельного участка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6) сведения о полном или частичном погашении требований кредиторов в соответствии с настоящей статьей;</w:t>
      </w:r>
    </w:p>
    <w:p>
      <w:pPr>
        <w:spacing w:after="120"/>
        <w:ind w:firstLine="709"/>
      </w:pPr>
      <w:r>
        <w:rPr>
          <w:sz w:val="24"/>
        </w:rPr>
        <w:t xml:space="preserve">7) иные необходимые для государственной регистрации перехода к Фонду права собственности на объект незавершенного строительства и прав на земельный участок с находящимися на нем объектом (объектами) незавершенного строительства, неотделимыми улучшениями сведения.</w:t>
      </w:r>
    </w:p>
    <w:p>
      <w:pPr>
        <w:spacing w:after="120"/>
        <w:ind w:firstLine="709"/>
      </w:pPr>
      <w:r>
        <w:rPr>
          <w:sz w:val="24"/>
        </w:rPr>
        <w:t xml:space="preserve">20. Определение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подлежит немедленному исполнению и может быть обжаловано.</w:t>
      </w:r>
    </w:p>
    <w:p>
      <w:pPr>
        <w:spacing w:after="120"/>
        <w:ind w:firstLine="709"/>
      </w:pPr>
      <w:r>
        <w:rPr>
          <w:sz w:val="24"/>
        </w:rPr>
        <w:t xml:space="preserve">(в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21. При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не применяются правила:</w:t>
      </w:r>
    </w:p>
    <w:p>
      <w:pPr>
        <w:spacing w:after="120"/>
        <w:ind w:firstLine="709"/>
      </w:pPr>
      <w:r>
        <w:rPr>
          <w:sz w:val="24"/>
        </w:rPr>
        <w:t xml:space="preserve">1) получения застройщиком согласия кредиторов на перевод долга на иное лицо;</w:t>
      </w:r>
    </w:p>
    <w:p>
      <w:pPr>
        <w:spacing w:after="120"/>
        <w:ind w:firstLine="709"/>
      </w:pPr>
      <w:r>
        <w:rPr>
          <w:sz w:val="24"/>
        </w:rPr>
        <w:t xml:space="preserve">2) предварительного уведомления застройщиком кредиторов о переводе долга застройщика на Фонд;</w:t>
      </w:r>
    </w:p>
    <w:p>
      <w:pPr>
        <w:spacing w:after="120"/>
        <w:ind w:firstLine="709"/>
      </w:pPr>
      <w:r>
        <w:rPr>
          <w:sz w:val="24"/>
        </w:rPr>
        <w:t xml:space="preserve">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pPr>
        <w:spacing w:after="120"/>
        <w:ind w:firstLine="709"/>
      </w:pPr>
      <w:r>
        <w:rPr>
          <w:sz w:val="24"/>
        </w:rPr>
        <w:t xml:space="preserve">22. На основании определения арбитражного суда о передаче Фонду прав застройщика на земельный участок с находящимися на нем неотделимыми улучшениями конкурсный управляющий заключает с Фондом договор (договоры) передачи земельного участка с находящимися на нем объектом (объектами) незавершенного строительства, неотделимыми улучшениями на условиях, не противоречащих настоящему Федеральному закону.</w:t>
      </w:r>
    </w:p>
    <w:p>
      <w:pPr>
        <w:spacing w:after="120"/>
        <w:ind w:firstLine="709"/>
      </w:pPr>
      <w:r>
        <w:rPr>
          <w:sz w:val="24"/>
        </w:rPr>
        <w:t xml:space="preserve">23. Договор передачи Фонду прав застройщика на земельный участок с находящимися на нем объектом (объектами) незавершенного строительства, неотделимыми улучшениями заключается в письменной форме. Передача Фонду земельного участка с находящимися на нем объектом (объектами) незавершенного строительства, неотделимыми улучшениями осуществляется по передаточному акту.</w:t>
      </w:r>
    </w:p>
    <w:p>
      <w:pPr>
        <w:spacing w:after="120"/>
        <w:ind w:firstLine="709"/>
      </w:pPr>
      <w:r>
        <w:rPr>
          <w:sz w:val="24"/>
        </w:rPr>
        <w:t xml:space="preserve">24. Государственная регистрация перехода прав на земельный участок с находящимися на нем объектом (объектами) незавершенного строительства, неотделимыми улучшениями осуществляется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соответствии с законодательством Российской Федерации о государственной регистрации прав на недвижимое имущество.</w:t>
      </w:r>
    </w:p>
    <w:p>
      <w:pPr>
        <w:spacing w:after="120"/>
        <w:ind w:firstLine="709"/>
      </w:pPr>
      <w:r>
        <w:rPr>
          <w:sz w:val="24"/>
        </w:rPr>
        <w:t xml:space="preserve">25. Залог прав застройщика на земельный участок с находящимися на нем объектом (объектами) незавершенного строительства, неотделимыми улучшениями, в том числе по обязательствам,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Фонду. Прекращение такого залога в указанном случае не влечет за собой изменение очередности удовлетворения требований кредиторов, которые были обеспечены таким залогом.</w:t>
      </w:r>
    </w:p>
    <w:p>
      <w:pPr>
        <w:spacing w:after="120"/>
        <w:ind w:firstLine="709"/>
      </w:pPr>
      <w:r>
        <w:rPr>
          <w:sz w:val="24"/>
        </w:rPr>
        <w:t xml:space="preserve">26. Не позднее трех рабочих дней с даты государственной регистрации перехода прав на земельный участок с находящимися на нем объектом (объектами) незавершенного строительства, неотделимыми улучшениями к Фонду конкурсный управляющий путем включения в Единый федеральный реестр сведений о банкротстве осуществляет опубликование следующих сведений:</w:t>
      </w:r>
    </w:p>
    <w:p>
      <w:pPr>
        <w:spacing w:after="120"/>
        <w:ind w:firstLine="709"/>
      </w:pPr>
      <w:r>
        <w:rPr>
          <w:sz w:val="24"/>
        </w:rPr>
        <w:t xml:space="preserve">1) полное наименование застройщика, передающего имущество,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pPr>
        <w:spacing w:after="120"/>
        <w:ind w:firstLine="709"/>
      </w:pPr>
      <w:r>
        <w:rPr>
          <w:sz w:val="24"/>
        </w:rPr>
        <w:t xml:space="preserve">2) полное наименование Фонда, его адрес и идентифицирующие Фонд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spacing w:after="120"/>
        <w:ind w:firstLine="709"/>
      </w:pPr>
      <w:r>
        <w:rPr>
          <w:sz w:val="24"/>
        </w:rPr>
        <w:t xml:space="preserve">3) сведения, идентифицирующие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27. Погашение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 а также кредиторов, предусмотренных пунктом 1 статьи 201.15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Погашение таких требований осуществляется в порядке очередности, установленном в соответствии со статьей 134 настоящего Федерального закона.</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28.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при получении участником строительства выплаты, произведенной Фондом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признаются погашенными и подлежат исключению конкурсным управляющим из реестра требований кредиторов требования участников строительства о передаче жилых помещений, машино-мест и нежилых помещений в части размера возмещения, выплаченного Фондом.</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29.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p>
      <w:pPr>
        <w:spacing w:after="120"/>
        <w:ind w:firstLine="709"/>
      </w:pPr>
      <w:r>
        <w:rPr>
          <w:sz w:val="24"/>
        </w:rPr>
        <w:t xml:space="preserve">## Статья 201.15-3. Возможность перехода к внешнему управлению в деле о банкротстве застройщика</w:t>
      </w:r>
    </w:p>
    <w:p>
      <w:pPr>
        <w:spacing w:after="120"/>
        <w:ind w:firstLine="709"/>
      </w:pPr>
      <w:r>
        <w:rPr>
          <w:sz w:val="24"/>
        </w:rPr>
        <w:t xml:space="preserve">(введена Федеральным законом от 29.07.2017 N 218-ФЗ)</w:t>
      </w:r>
    </w:p>
    <w:p>
      <w:pPr>
        <w:spacing w:after="120"/>
        <w:ind w:firstLine="709"/>
      </w:pPr>
      <w:r>
        <w:rPr>
          <w:sz w:val="24"/>
        </w:rPr>
        <w:t xml:space="preserve">1. В случае, если в ходе конкурсного производства у конкурсного управляющего появились достаточные основания, в том числе основания, подтвержденные данными финансового анализа, полагать, что платежеспособность должника может быть восстановлена, конкурсный управляющий в целях рассмотрения вопроса об обращении в арбитражный суд с ходатайством о прекращении конкурсного производства и переходе к внешнему управлению обязан созвать собрание кредиторов в течение месяца с момента выявления указанных обстоятельств, но не ранее восьми месяцев с даты принятия решения о признании должника банкротом и об открытии конкурсного производства и не позднее одного месяца до даты завершения конкурсного производства.</w:t>
      </w:r>
    </w:p>
    <w:p>
      <w:pPr>
        <w:spacing w:after="120"/>
        <w:ind w:firstLine="709"/>
      </w:pPr>
      <w:r>
        <w:rPr>
          <w:sz w:val="24"/>
        </w:rPr>
        <w:t xml:space="preserve">2. Переход к внешнему управлению в деле о банкротстве застройщика осуществляется в соответствии со статьей 146 настоящего Федерального закона с учетом особенностей, установленных настоящей статьей.</w:t>
      </w:r>
    </w:p>
    <w:p>
      <w:pPr>
        <w:spacing w:after="120"/>
        <w:ind w:firstLine="709"/>
      </w:pPr>
      <w:r>
        <w:rPr>
          <w:sz w:val="24"/>
        </w:rPr>
        <w:t xml:space="preserve">3. В случае вынесения арбитражным судом определения о прекращении конкурсного производства и переходе к внешнему управлению реестр требований участников строительства не открывается.</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4. Решение собрания кредиторов об обращении в арбитражный суд с ходатайством о прекращении конкурсного производства и переходе к внешнему управлению в деле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реестром требований участников строительства и считается принятым при условии, если за него отдано не менее чем три четверти голосов участников строительства.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201.15-4. Особенности банкротства жилищно-строительных кооперативов</w:t>
      </w:r>
    </w:p>
    <w:p>
      <w:pPr>
        <w:spacing w:after="120"/>
        <w:ind w:firstLine="709"/>
      </w:pPr>
      <w:r>
        <w:rPr>
          <w:sz w:val="24"/>
        </w:rPr>
        <w:t xml:space="preserve">(введена Федеральным законом от 25.12.2018 N 478-ФЗ)</w:t>
      </w:r>
    </w:p>
    <w:p>
      <w:pPr>
        <w:spacing w:after="120"/>
        <w:ind w:firstLine="709"/>
      </w:pPr>
      <w:r>
        <w:rPr>
          <w:sz w:val="24"/>
        </w:rPr>
        <w:t xml:space="preserve">1. Наряду с предусмотренными главой III.2 настоящего Федерального закона случаями при недостаточности денежных средств жилищно-строительного кооператива для погашения задолженности перед его кредиторами члены жилищно-строительного кооператива, являющиеся членами правления жилищно-строительного кооператива, членами контрольно-ревизионного органа жилищно-строительного кооператива, или член жилищно-строительного кооператива, являющийся единоличным исполнительным органом жилищно-строительного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жилищно-строительном кооперативе, если признаки банкротства жилищно-строительного кооператива возникли в результате виновных действий или бездействия указанных лиц.</w:t>
      </w:r>
    </w:p>
    <w:p>
      <w:pPr>
        <w:spacing w:after="120"/>
        <w:ind w:firstLine="709"/>
      </w:pPr>
      <w:r>
        <w:rPr>
          <w:sz w:val="24"/>
        </w:rPr>
        <w:t xml:space="preserve">КонсультантПлюс: примечание.</w:t>
      </w:r>
    </w:p>
    <w:p>
      <w:pPr>
        <w:spacing w:after="120"/>
        <w:ind w:firstLine="709"/>
      </w:pPr>
      <w:r>
        <w:rPr>
          <w:sz w:val="24"/>
        </w:rPr>
        <w:t xml:space="preserve">Положения ст. 201.15.4 (ред. ФЗ от 13.07.2020 N 202-ФЗ) применяются к заявлениям о привлечении контролирующих должника лиц к субсидиарной ответственности, поданным после 13.07.2020.</w:t>
      </w:r>
    </w:p>
    <w:p>
      <w:pPr>
        <w:spacing w:after="120"/>
        <w:ind w:firstLine="709"/>
      </w:pPr>
      <w:r>
        <w:rPr>
          <w:sz w:val="24"/>
        </w:rPr>
        <w:t xml:space="preserve">Субсидиарная ответственность лиц, указанных в абзаце первом настоящего пункта, наступает также в случае, если в нарушение части 1 статьи 111 Жилищного кодекса Российской Федерации количество членов кооператива, требования которых включены в реестр требований участников строительства, превышает количество жилых помещений в объекте строительства и (или) после завершения строительства при погашении требований участников строительства путем передачи им жилых помещений, машино-мест и нежилых помещений либо урегулирования обязательств застройщика перед участниками строительства в соответствии со статьями 201.11 и 201.15-1 настоящего Федерального закона таких помещений, машино-мест не будет достаточно для удовлетворения требований всех участников строительства, включенных в реестр требований участников строительства, при наличии требований нескольких участников строительства о передаче одних и тех же жилых помещений, машино-мест и нежилых помещений в указанном объекте строительства.</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законодательством и обычаями.</w:t>
      </w:r>
    </w:p>
    <w:p>
      <w:pPr>
        <w:spacing w:after="120"/>
        <w:ind w:firstLine="709"/>
      </w:pPr>
      <w:r>
        <w:rPr>
          <w:sz w:val="24"/>
        </w:rPr>
        <w:t xml:space="preserve">2. Погашение требований участников строительства, являющихся членами жилищно-строительного кооператива, в порядке, предусмотренном статьей 201.10 настоящего Федерального закона, не осуществляется.</w:t>
      </w:r>
    </w:p>
    <w:p>
      <w:pPr>
        <w:spacing w:after="120"/>
        <w:ind w:firstLine="709"/>
      </w:pPr>
      <w:r>
        <w:rPr>
          <w:sz w:val="24"/>
        </w:rPr>
        <w:t xml:space="preserve">3. Сделки, связанные с переходом прав требования члена жилищно-строительного кооператива к Фонду в связи с выплатой Фондом возмещения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не могут быть оспорены на основании статей 61.2 и 61.3 настоящего Федерального закона.</w:t>
      </w:r>
    </w:p>
    <w:p>
      <w:pPr>
        <w:spacing w:after="120"/>
        <w:ind w:firstLine="709"/>
      </w:pPr>
      <w:r>
        <w:rPr>
          <w:sz w:val="24"/>
        </w:rPr>
        <w:t xml:space="preserve">(п. 3 введен Федеральным законом от 04.11.2019 N 359-ФЗ; в ред. Федерального закона от 30.12.2021 N 436-ФЗ)</w:t>
      </w:r>
    </w:p>
    <w:p>
      <w:pPr>
        <w:spacing w:after="120"/>
        <w:ind w:firstLine="709"/>
      </w:pPr>
      <w:r>
        <w:rPr>
          <w:sz w:val="24"/>
        </w:rPr>
        <w:t xml:space="preserve">(см. текст в предыдущей редакции )</w:t>
      </w:r>
    </w:p>
    <w:p/>
    <w:p>
      <w:pPr>
        <w:spacing w:after="120"/>
        <w:ind w:firstLine="709"/>
      </w:pPr>
      <w:r>
        <w:rPr>
          <w:sz w:val="24"/>
        </w:rPr>
        <w:t xml:space="preserve">§ 8. Особенности банкротства участника клиринга и клиента участника клиринга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201.15</dc:title>
  <dc:creator>АРБИТРАЖ! · arbi.ru</dc:creator>
  <cp:lastModifiedBy>АРБИТРАЖ!</cp:lastModifiedBy>
  <dcterms:created xsi:type="dcterms:W3CDTF">2026-10-22T22:31:30.326Z</dcterms:created>
</cp:coreProperties>
</file>