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201.18</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Первоисточник: Официальный интернет-портал правовой информации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04.08.2026 N 283-ФЗ)</w:t>
      </w:r>
    </w:p>
    <w:p>
      <w:pPr>
        <w:spacing w:after="120"/>
        <w:ind w:firstLine="709"/>
      </w:pPr>
      <w:r>
        <w:rPr>
          <w:sz w:val="24"/>
        </w:rPr>
        <w:t xml:space="preserve">1. Банк России назначает временную администрацию оператора информационной системы, временную администрацию цифрового депозитария в организацию, в отношении которой было принято решение, указанное в частях 1 и 2 статьи 53 Федерального закона "О цифровых валютах и цифровых правах".</w:t>
      </w:r>
    </w:p>
    <w:p>
      <w:pPr>
        <w:spacing w:after="120"/>
        <w:ind w:firstLine="709"/>
      </w:pPr>
      <w:r>
        <w:rPr>
          <w:sz w:val="24"/>
        </w:rPr>
        <w:t xml:space="preserve">Целью назначения временной администрации оператора информационной системы, временной администрации цифрового депозитария в организацию, в отношении которой было принято решение, указанное в частях 1 и 2 статьи 53 Федерального закона "О цифровых валютах и цифровых правах", и основной задачей деятельности таких временных администраций является прекращение обязательств, связанных с осуществлением деятельности организации, осуществляющей деятельность цифрового депозитария, деятельность оператора информационной системы (в том числе по возврату имущества клиентам).</w:t>
      </w:r>
    </w:p>
    <w:p>
      <w:pPr>
        <w:spacing w:after="120"/>
        <w:ind w:firstLine="709"/>
      </w:pPr>
      <w:r>
        <w:rPr>
          <w:sz w:val="24"/>
        </w:rPr>
        <w:t xml:space="preserve">2. Функции временной администрации оператора информационной системы, временной администрации цифрового депозитария, назначенных в соответствии с настоящей статьей, осуществляет Агентство с учетом особенностей, установленных статьей 183.26-1 настоящего Федерального закона.</w:t>
      </w:r>
    </w:p>
    <w:p>
      <w:pPr>
        <w:spacing w:after="120"/>
        <w:ind w:firstLine="709"/>
      </w:pPr>
      <w:r>
        <w:rPr>
          <w:sz w:val="24"/>
        </w:rPr>
        <w:t xml:space="preserve">Сведения о руководителях временной администрации оператора информационной системы, временной администрации цифрового депозитария, назначенных в соответствии с настоящей статьей, подлежат внесению в единый государственный реестр юридических лиц в соответствии с подпунктом "л" пункта 1 статьи 5 Федерального закона от 8 августа 2001 года N 129-ФЗ "О государственной регистрации юридических лиц и индивидуальных предпринимателей".</w:t>
      </w:r>
    </w:p>
    <w:p>
      <w:pPr>
        <w:spacing w:after="120"/>
        <w:ind w:firstLine="709"/>
      </w:pPr>
      <w:r>
        <w:rPr>
          <w:sz w:val="24"/>
        </w:rPr>
        <w:t xml:space="preserve">Руководители временной администрации оператора информационной системы, временной администрации цифрового депозитария, назначенные в соответствии с настоящей статьей, действуют от имени оператора информационной системы, цифрового депозитария без доверенности при совершении любых юридических и фактических действий, необходимых для прекращения обязательств, связанных с осуществлением деятельности организации, осуществляющей деятельность цифрового депозитария, деятельность оператора информационной системы (в том числе по возврату имущества клиентам).</w:t>
      </w:r>
    </w:p>
    <w:p>
      <w:pPr>
        <w:spacing w:after="120"/>
        <w:ind w:firstLine="709"/>
      </w:pPr>
      <w:r>
        <w:rPr>
          <w:sz w:val="24"/>
        </w:rPr>
        <w:t xml:space="preserve">3. Временная администрация оператора информационной системы, временная администрация цифрового депозитария, назначенные в соответствии с настоящей статьей, наряду с исполнением обязанностей, предусмотренных настоящим Федеральным законом, осуществляют, за исключением случая, предусмотренного пунктом 5 настоящей статьи, следующие функции:</w:t>
      </w:r>
    </w:p>
    <w:p>
      <w:pPr>
        <w:spacing w:after="120"/>
        <w:ind w:firstLine="709"/>
      </w:pPr>
      <w:r>
        <w:rPr>
          <w:sz w:val="24"/>
        </w:rPr>
        <w:t xml:space="preserve">1) принимают и рассматривают заявления клиентов оператора информационной системы, цифрового депозитария о возврате принадлежащего им имущества, поступившего от указанных клиентов и (или) приобретенного за их счет по договорам цифрового учета и договорам о предоставлении доступа к адресу-идентификатору;</w:t>
      </w:r>
    </w:p>
    <w:p>
      <w:pPr>
        <w:spacing w:after="120"/>
        <w:ind w:firstLine="709"/>
      </w:pPr>
      <w:r>
        <w:rPr>
          <w:sz w:val="24"/>
        </w:rPr>
        <w:t xml:space="preserve">2) прекращают обязательства, связанные с осуществлением деятельности цифрового депозитария, деятельности оператора информационной системы, в том числе осуществляют возврат клиентам оператора информационной системы, цифрового депозитария принадлежащего им имущества, поступившего от указанных клиентов и (или) приобретенного за их счет по договорам цифрового учета и договорам о предоставлении доступа к адресу-идентификатору, с соблюдением требований, установленных законодательством Российской Федерации о цифровых валютах и цифровых правах и нормативными актами контрольного органа;</w:t>
      </w:r>
    </w:p>
    <w:p>
      <w:pPr>
        <w:spacing w:after="120"/>
        <w:ind w:firstLine="709"/>
      </w:pPr>
      <w:r>
        <w:rPr>
          <w:sz w:val="24"/>
        </w:rPr>
        <w:t xml:space="preserve">3) обращаются в арбитражный суд от имени оператора информационной системы, цифрового депозитария с заявлением о признании оператора информационной системы, цифрового депозитария банкротом в порядке, установленном пунктом 8 настоящей статьи;</w:t>
      </w:r>
    </w:p>
    <w:p>
      <w:pPr>
        <w:spacing w:after="120"/>
        <w:ind w:firstLine="709"/>
      </w:pPr>
      <w:r>
        <w:rPr>
          <w:sz w:val="24"/>
        </w:rPr>
        <w:t xml:space="preserve">4) осуществляют сверку количества цифровых валют и цифровых прав и их списание в соответствии со статьей 25 Федерального закона "О цифровых валютах и цифровых правах" с учетом особенностей, установленных нормативным актом Банка России;</w:t>
      </w:r>
    </w:p>
    <w:p>
      <w:pPr>
        <w:spacing w:after="120"/>
        <w:ind w:firstLine="709"/>
      </w:pPr>
      <w:r>
        <w:rPr>
          <w:sz w:val="24"/>
        </w:rPr>
        <w:t xml:space="preserve">5) осуществляют передачу реестров, ведение которых предусмотрено законодательством Российской Федерации о цифровых валютах и цифровых правах, в порядке, установленном Банком России, в другую организацию (организации), определенную в соответствии с нормативным актом Банка России.</w:t>
      </w:r>
    </w:p>
    <w:p>
      <w:pPr>
        <w:spacing w:after="120"/>
        <w:ind w:firstLine="709"/>
      </w:pPr>
      <w:r>
        <w:rPr>
          <w:sz w:val="24"/>
        </w:rPr>
        <w:t xml:space="preserve">4. Расходы временной администрации оператора информационной системы, временной администрации цифрового депозитария, назначенных в соответствии с настоящей статьей, связанные с исполнением их функций, осуществляются за счет собственного имущества оператора информационной системы, цифрового депозитария.</w:t>
      </w:r>
    </w:p>
    <w:p>
      <w:pPr>
        <w:spacing w:after="120"/>
        <w:ind w:firstLine="709"/>
      </w:pPr>
      <w:r>
        <w:rPr>
          <w:sz w:val="24"/>
        </w:rPr>
        <w:t xml:space="preserve">5. Временная администрация оператора информационной системы, временная администрация цифрового депозитария, назначенные в соответствии с настоящей статьей, вправе подавать в суд, арбитражный суд заявление о признании недействительными и (или) применении последствий недействительности сделок, совершенных оператором информационной системы, цифровым депозитарием или другими лицами по их поручению или за их счет, в том числе в порядке и по основаниям, которые предусмотрены главой III.1 настоящего Федерального закона.</w:t>
      </w:r>
    </w:p>
    <w:p>
      <w:pPr>
        <w:spacing w:after="120"/>
        <w:ind w:firstLine="709"/>
      </w:pPr>
      <w:r>
        <w:rPr>
          <w:sz w:val="24"/>
        </w:rPr>
        <w:t xml:space="preserve">6. При осуществлении указанных в пунктах 3 и 5 настоящей статьи функций временная администрация оператора информационной системы, временная администрация цифрового депозитария, назначенные в соответствии с настоящей статьей, вправе:</w:t>
      </w:r>
    </w:p>
    <w:p>
      <w:pPr>
        <w:spacing w:after="120"/>
        <w:ind w:firstLine="709"/>
      </w:pPr>
      <w:r>
        <w:rPr>
          <w:sz w:val="24"/>
        </w:rPr>
        <w:t xml:space="preserve">1) требовать возврата имущества клиентов, которое находится у третьих лиц на основании договоров, заключенных с ними оператором информационной системы, цифровым депозитарием для исполнения договоров с клиентами, в том числе в судебном порядке. Возврат имущества осуществляется на счета, которые открыты оператором информационной системы, цифровым депозитарием и на которых находится и (или) должно находиться имущество этих клиентов;</w:t>
      </w:r>
    </w:p>
    <w:p>
      <w:pPr>
        <w:spacing w:after="120"/>
        <w:ind w:firstLine="709"/>
      </w:pPr>
      <w:r>
        <w:rPr>
          <w:sz w:val="24"/>
        </w:rPr>
        <w:t xml:space="preserve">2) иметь беспрепятственный доступ к программно-аппаратным средствам, обеспечивающим фиксацию, обработку и хранение информации, связанной с осуществлением деятельности оператора информационной системы, цифрового депозитария;</w:t>
      </w:r>
    </w:p>
    <w:p>
      <w:pPr>
        <w:spacing w:after="120"/>
        <w:ind w:firstLine="709"/>
      </w:pPr>
      <w:r>
        <w:rPr>
          <w:sz w:val="24"/>
        </w:rPr>
        <w:t xml:space="preserve">3) получать от работников оператора информационной системы, цифрового депозитария и иных лиц информацию и документы, связанные с осуществлением оператором информационной системы, цифровым депозитарием своей деятельности;</w:t>
      </w:r>
    </w:p>
    <w:p>
      <w:pPr>
        <w:spacing w:after="120"/>
        <w:ind w:firstLine="709"/>
      </w:pPr>
      <w:r>
        <w:rPr>
          <w:sz w:val="24"/>
        </w:rPr>
        <w:t xml:space="preserve">4) получать доступ к счетам оператора информационной системы, цифрового депозитария и осуществлять распоряжение денежными средствами, находящимися на этих счетах, а также получать доступ к информационной системе, в которой осуществляются учет и обращение цифровых прав, и осуществлять распоряжение цифровыми правами в указанной информационной системе;</w:t>
      </w:r>
    </w:p>
    <w:p>
      <w:pPr>
        <w:spacing w:after="120"/>
        <w:ind w:firstLine="709"/>
      </w:pPr>
      <w:r>
        <w:rPr>
          <w:sz w:val="24"/>
        </w:rPr>
        <w:t xml:space="preserve">5) осуществлять иные установленные настоящим Федеральным законом права, связанные с исполнением возложенных на них обязанностей.</w:t>
      </w:r>
    </w:p>
    <w:p>
      <w:pPr>
        <w:spacing w:after="120"/>
        <w:ind w:firstLine="709"/>
      </w:pPr>
      <w:r>
        <w:rPr>
          <w:sz w:val="24"/>
        </w:rPr>
        <w:t xml:space="preserve">7. На период деятельности временной администрации оператора информационной системы, временной администрации цифрового депозитария, назначенных в соответствии с настоящей статьей, решением контрольного органа приостанавливаются полномочия исполнительных органов оператора информационной системы, цифрового депозитария в части исполнения обязанностей, возникающих после принятия решения, указанного в части 1 или 2 статьи 53 Федерального закона "О цифровых валютах и цифровых правах", и связанных с таким решением, в том числе возможность распоряжения денежными средствами, находящимися на счетах оператора информационной системы, цифрового депозитария, а также цифровыми правами в информационной системе, в которой осуществляются учет и обращение цифровых прав.</w:t>
      </w:r>
    </w:p>
    <w:p>
      <w:pPr>
        <w:spacing w:after="120"/>
        <w:ind w:firstLine="709"/>
      </w:pPr>
      <w:r>
        <w:rPr>
          <w:sz w:val="24"/>
        </w:rPr>
        <w:t xml:space="preserve">8. В целях установления достаточности цифровых прав и иного имущества, которые принадлежат клиентам и находятся на отдельном банковском счете оператора информационной системы, цифрового депозитария, в том числе на отдельном банковском счете оператора информационной системы, цифрового депозитария, открытом для расчетов по операциям, связанным с доверительным управлением цифровыми правами и иным имуществом, а также в информационной системе, в которой осуществляются учет и обращение цифровых прав, для удовлетворения в полном объеме требований клиентов об их возврате временная администрация оператора информационной системы, временная администрация цифрового депозитария, назначенные в соответствии с настоящей статьей, проводят инвентаризацию этого имущества на дату назначения временной администрации оператора информационной системы, временной администрации цифрового депозитария не позднее десяти рабочих дней с даты назначения таких временных администраций и в указанный срок составляют акт об итогах проведения инвентаризации. Порядок проведения инвентаризации и требования к акту об итогах проведения инвентаризации устанавливаются контрольным органом.</w:t>
      </w:r>
    </w:p>
    <w:p>
      <w:pPr>
        <w:spacing w:after="120"/>
        <w:ind w:firstLine="709"/>
      </w:pPr>
      <w:r>
        <w:rPr>
          <w:sz w:val="24"/>
        </w:rPr>
        <w:t xml:space="preserve">Если временной администрацией оператора информационной системы, временной администрацией цифрового депозитария, назначенными в соответствии с настоящей статьей, при установлении достаточности имущества, предусмотренного абзацем первым настоящего пункта, для удовлетворения в полном объеме требований клиентов о его возврате были выявлены признаки несостоятельности (банкротства) оператора информационной системы, цифрового депозитария, установленные статьей 201.19 настоящего Федерального закона, временная администрация оператора информационной системы, временная администрация цифрового депозитария обращаются в арбитражный суд с заявлением о признании оператора информационной системы, цифрового депозитария банкротом в течение пяти рабочих дней с даты составления акта об итогах проведения инвентаризации, предусмотренного абзацем первым настоящего пункта.</w:t>
      </w:r>
    </w:p>
    <w:p>
      <w:pPr>
        <w:spacing w:after="120"/>
        <w:ind w:firstLine="709"/>
      </w:pPr>
      <w:r>
        <w:rPr>
          <w:sz w:val="24"/>
        </w:rPr>
        <w:t xml:space="preserve">Заявление временной администрации оператора информационной системы, временной администрации цифрового депозитария о признании оператора информационной системы, цифрового депозитария банкротом должно отвечать требованиям, предусмотренным настоящим Федеральным законом в отношении заявления должника.</w:t>
      </w:r>
    </w:p>
    <w:p>
      <w:pPr>
        <w:spacing w:after="120"/>
        <w:ind w:firstLine="709"/>
      </w:pPr>
      <w:r>
        <w:rPr>
          <w:sz w:val="24"/>
        </w:rPr>
        <w:t xml:space="preserve">9. Временная администрация оператора информационной системы, временная администрация цифрового депозитария, назначенные в соответствии с настоящей статьей, уведомляют клиентов оператора информационной системы, цифрового депозитария о возможности направления заявлений о возврате принадлежащего им имущества, поступившего от указанных клиентов и (или) приобретенного за их счет по договорам цифрового учета и договорам о предоставлении доступа к адресу-идентификатору, путем опубликования соответствующего объявления в течение пяти рабочих дней с даты составления акта об итогах проведения инвентаризации, предусмотренного абзацем первым пункта 8 настоящей статьи, в официальном издании в соответствии с настоящим Федеральным законом и размещения его на официальном сайте оператора информационной системы в информационно-телекоммуникационной сети "Интернет", официальном сайте цифрового депозитария в информационно-телекоммуникационной сети "Интернет" и официальном сайте Агентства в информационно-телекоммуникационной сети "Интернет", а также включают сведения о такой возможности в Единый федеральный реестр сведений о банкротстве.</w:t>
      </w:r>
    </w:p>
    <w:p>
      <w:pPr>
        <w:spacing w:after="120"/>
        <w:ind w:firstLine="709"/>
      </w:pPr>
      <w:r>
        <w:rPr>
          <w:sz w:val="24"/>
        </w:rPr>
        <w:t xml:space="preserve">10. Прием заявлений клиентов оператора информационной системы, цифрового депозитария о возврате принадлежащего им имущества, поступившего от указанных клиентов и (или) приобретенного за их счет по договорам цифрового учета и договорам о предоставлении доступа к адресу-идентификатору, осуществляется в течение шести месяцев со дня опубликования сведений, предусмотренных пунктом 9 настоящей статьи, временной администрацией оператора информационной системы, временной администрацией цифрового депозитария, назначенными в соответствии с настоящей статьей.</w:t>
      </w:r>
    </w:p>
    <w:p>
      <w:pPr>
        <w:spacing w:after="120"/>
        <w:ind w:firstLine="709"/>
      </w:pPr>
      <w:r>
        <w:rPr>
          <w:sz w:val="24"/>
        </w:rPr>
        <w:t xml:space="preserve">11. В срок не позднее двух рабочих дней со дня поступления заявлений клиентов оператора информационной системы, цифрового депозитария о возврате принадлежащего им имущества, поступившего от указанных клиентов и (или) приобретенного за их счет по договорам цифрового учета и договорам о предоставлении доступа к адресу-идентификатору, но не ранее составления акта об итогах проведения инвентаризации, предусмотренного абзацем первым пункта 8 настоящей статьи, временная администрация оператора информационной системы, временная администрация цифрового депозитария, назначенные в соответствии с настоящей статьей, осуществляют возврат указанного имущества путем его перевода со счетов, указанных в абзаце первом пункта 8 настоящей статьи, на счета клиентов, открытые в других организациях, в соответствии с реквизитами, указанными в заявлениях клиентов оператора информационной системы, цифрового депозитария.</w:t>
      </w:r>
    </w:p>
    <w:p>
      <w:pPr>
        <w:spacing w:after="120"/>
        <w:ind w:firstLine="709"/>
      </w:pPr>
      <w:r>
        <w:rPr>
          <w:sz w:val="24"/>
        </w:rPr>
        <w:t xml:space="preserve">12. В период деятельности временной администрации оператора информационной системы, временной администрации цифрового депозитария, назначенных в соответствии с настоящей статьей, учет требований клиентов ведется в реестре клиентов оператора информационной системы, цифрового депозитария в валюте Российской Федерации. Требования клиентов, выраженные в иностранной валюте, учитываются в реестре клиентов оператора информационной системы, цифрового депозитария в рублях по курсу, установленному контрольным органом на дату принятия контрольным органом решения, указанного в частях 1 и 2 статьи 53 Федерального закона "О цифровых валютах и цифровых правах". Стоимость цифровых валют и цифровых прав для установления требований клиентов определяется на дату принятия контрольным органом решения, указанного в частях 1 и 2 статьи 53 Федерального закона "О цифровых валютах и цифровых правах", по котировке таких цифровых валют, определенной в порядке, предусмотренном статьей 282.3 Налогового кодекса Российской Федерации, по рыночной стоимости таких цифровых прав, определенной в порядке, предусмотренном статьей 214.11 Налогового кодекса Российской Федерации.</w:t>
      </w:r>
    </w:p>
    <w:p>
      <w:pPr>
        <w:spacing w:after="120"/>
        <w:ind w:firstLine="709"/>
      </w:pPr>
      <w:r>
        <w:rPr>
          <w:sz w:val="24"/>
        </w:rPr>
        <w:t xml:space="preserve">13. Временная администрация оператора информационной системы, временная администрация цифрового депозитария отчитываются перед Банком России в порядке, установленном нормативными актами Банка России.</w:t>
      </w:r>
    </w:p>
    <w:p>
      <w:pPr>
        <w:spacing w:after="120"/>
        <w:ind w:firstLine="709"/>
      </w:pPr>
      <w:r>
        <w:rPr>
          <w:sz w:val="24"/>
        </w:rPr>
        <w:t xml:space="preserve">Для осуществления контроля за деятельностью временной администрации оператора информационной системы, временной администрации цифрового депозитария Банк России проводит проверки деятельности Агентства, направляет Агентству предписания об устранении нарушений нормативных правовых актов, регулирующих отношения, связанные с несостоятельностью (банкротством), которые выявлены в ходе проверки деятельности временной администрации оператора информационной системы, временной администрации цифрового депозитария, в случаях и порядке, которые установлены нормативными актами Банка России.</w:t>
      </w:r>
    </w:p>
    <w:p>
      <w:pPr>
        <w:spacing w:after="120"/>
        <w:ind w:firstLine="709"/>
      </w:pPr>
      <w:r>
        <w:rPr>
          <w:sz w:val="24"/>
        </w:rPr>
        <w:t xml:space="preserve">В случае выявления Банком России нарушений, указанных в абзаце втором настоящего пункта, Агентство обязано в срок, предусмотренный предписанием Банка России, принять меры по их устранению и уведомить об этом контрольный орган.</w:t>
      </w:r>
    </w:p>
    <w:p>
      <w:pPr>
        <w:spacing w:after="120"/>
        <w:ind w:firstLine="709"/>
      </w:pPr>
      <w:r>
        <w:rPr>
          <w:sz w:val="24"/>
        </w:rPr>
        <w:t xml:space="preserve">В случае неисполнения Агентством предписания Банка России об устранении нарушений, указанных в абзаце втором настоящего пункта, Агентство по требованию Банка России обязано заменить представителя Агентства во временной администрации оператора информационной системы, временной администрации цифрового депозитария.</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201.18</dc:title>
  <dc:creator>АРБИТРАЖ! · arbi.ru</dc:creator>
  <cp:lastModifiedBy>АРБИТРАЖ!</cp:lastModifiedBy>
  <dcterms:created xsi:type="dcterms:W3CDTF">2026-10-22T12:56:06.015Z</dcterms:created>
</cp:coreProperties>
</file>