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213.6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признаков банкротства гражданина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обоснованности заявления о признании гражданина банкротом арбитражный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признании обоснованным указанного заявления и введении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 признании необоснованным указанного заявления и об оставлении его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о признании необоснованным указанного заявления и прекращении производства по делу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2. 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случае, если указанное заявление соответствует требованиям, предусмотренным пунктом 2 статьи 213.3 и статьей 213.5 настоящего Федерального закона, требования конкурсного кредитора или уполномоченного органа признаны обоснованными , не удовлетворены гражданином на дату заседания арбитражного суда и доказана неплатежеспособность гражданина.</w:t>
      </w:r>
    </w:p>
    <w:p>
      <w:pPr>
        <w:spacing w:after="120"/>
        <w:ind w:firstLine="709"/>
      </w:pPr>
      <w:r>
        <w:rPr>
          <w:sz w:val="24"/>
        </w:rPr>
        <w:t xml:space="preserve">Определение о признании обоснованным заявления гражданина о признании его банкротом и введении реструктуризации долгов гражданина выносится в случае, если указанное заявление соответствует требованиям, предусмотренным статьей 213.4 настоящего Федерального закона, и доказана неплатежеспособность гражданина.</w:t>
      </w:r>
    </w:p>
    <w:p>
      <w:pPr>
        <w:spacing w:after="120"/>
        <w:ind w:firstLine="709"/>
      </w:pPr>
      <w:r>
        <w:rPr>
          <w:sz w:val="24"/>
        </w:rPr>
        <w:t xml:space="preserve">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банкротом,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либо права лица, признанного судом недееспособным.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 признании необоснованным заявления должника, конкурсного кредитора или уполномоченного органа о признании гражданина банкротом и об оставлении указанного заявления без рассмотрения выносится при наличии иного заявления о признании гражданина банкротом в случае,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удовлетворены, либо признаны необоснованными, либо установлено отсутствие всех условий, предусмотренных статьями 213.3 - 213.5 настоящего Федерального закона, либо не доказана неплатежеспособность гражданина,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, который подлежит разрешению в порядке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Отсутствие у гражданина имущества, за счет которого возможно пропорционально удовлетворить требования кредиторов, само по себе не является основанием для прекращения производства по делу о банкротстве этого гражданина ( Обзор судебной практики ВС РФ N 2 (2017).</w:t>
      </w:r>
    </w:p>
    <w:p>
      <w:pPr>
        <w:spacing w:after="120"/>
        <w:ind w:firstLine="709"/>
      </w:pPr>
      <w:r>
        <w:rPr>
          <w:sz w:val="24"/>
        </w:rPr>
        <w:t xml:space="preserve">Определение о признании необоснованным заявления должника, конкурсного кредитора или уполномоченного органа о признании гражданина банкротом и прекращении производства по делу о банкротстве гражданина выносится арбитражным судом при отсутствии иных заявлений о признании гражданина банкротом в случае,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удовлетворены, либо признаны необоснованными, либо установлено отсутствие на дату подачи указанного заявления всех условий, предусмотренных статьями 213.3 - 213.5 настоящего Федерального закона, либо не доказана неплатежеспособность гражданина,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, который подлежит разрешению в порядке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Отсутствие у гражданина имущества, которое могло бы быть после покрытия расходов на процедуру, применяемую в деле о банкротстве гражданина, направлено на удовлетворение требований кредиторов, не препятствует введению процедуры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3.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Если не доказано иное, гражданин предполагается неплатежеспособным при условии, что имеет место хотя бы одно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</w:t>
      </w:r>
    </w:p>
    <w:p>
      <w:pPr>
        <w:spacing w:after="120"/>
        <w:ind w:firstLine="709"/>
      </w:pPr>
      <w:r>
        <w:rPr>
          <w:sz w:val="24"/>
        </w:rPr>
        <w:t xml:space="preserve">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</w:t>
      </w:r>
    </w:p>
    <w:p>
      <w:pPr>
        <w:spacing w:after="120"/>
        <w:ind w:firstLine="709"/>
      </w:pPr>
      <w:r>
        <w:rPr>
          <w:sz w:val="24"/>
        </w:rPr>
        <w:t xml:space="preserve">размер задолженности гражданина превышает стоимость его имущества, в том числе права требования;</w:t>
      </w:r>
    </w:p>
    <w:p>
      <w:pPr>
        <w:spacing w:after="120"/>
        <w:ind w:firstLine="709"/>
      </w:pPr>
      <w:r>
        <w:rPr>
          <w:sz w:val="24"/>
        </w:rPr>
        <w:t xml:space="preserve">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</w:t>
      </w:r>
    </w:p>
    <w:p>
      <w:pPr>
        <w:spacing w:after="120"/>
        <w:ind w:firstLine="709"/>
      </w:pPr>
      <w:r>
        <w:rPr>
          <w:sz w:val="24"/>
        </w:rPr>
        <w:t xml:space="preserve">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</w:t>
      </w:r>
    </w:p>
    <w:p>
      <w:pPr>
        <w:spacing w:after="120"/>
        <w:ind w:firstLine="709"/>
      </w:pPr>
      <w:r>
        <w:rPr>
          <w:sz w:val="24"/>
        </w:rPr>
        <w:t xml:space="preserve">4. В определении арбитражного суда о признании обоснованным заявления о признании гражданина банкротом и введении реструктуризации его долгов должны содержаться указания на:</w:t>
      </w:r>
    </w:p>
    <w:p>
      <w:pPr>
        <w:spacing w:after="120"/>
        <w:ind w:firstLine="709"/>
      </w:pPr>
      <w:r>
        <w:rPr>
          <w:sz w:val="24"/>
        </w:rPr>
        <w:t xml:space="preserve">дату судебного заседания по рассмотрению дела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утверждение финансового управляющего (фамилия, имя, отчество арбитражного управляющего, наименование и адрес саморегулируемой организации, из числа членов которой утвержден финансовый управляющий).</w:t>
      </w:r>
    </w:p>
    <w:p>
      <w:pPr>
        <w:spacing w:after="120"/>
        <w:ind w:firstLine="709"/>
      </w:pPr>
      <w:r>
        <w:rPr>
          <w:sz w:val="24"/>
        </w:rPr>
        <w:t xml:space="preserve">В случае, если в заявлении о признании гражданина банкротом указан максимальный размер расходов финансового управляющего на оплату осуществляемых за счет подавшего заявление лица услуг лиц, привлеченных финансовым управляющим в целях обеспечения исполнения возложенных на него обязанностей, определение арбитражного суда о признании обоснованным заявления о признании гражданина банкротом и введении реструктуризации его долгов должно содержать также указание на данный размер расходов.</w:t>
      </w:r>
    </w:p>
    <w:p>
      <w:pPr>
        <w:spacing w:after="120"/>
        <w:ind w:firstLine="709"/>
      </w:pPr>
      <w:r>
        <w:rPr>
          <w:sz w:val="24"/>
        </w:rPr>
        <w:t xml:space="preserve">5. Вопрос о признании обоснованным заявления о признании гражданина банкротом и введении реструктуризации его долгов должен быть рассмотрен на заседании арбитражного суда не ранее чем по истечении пятнадцати дней и не позднее чем в течение трех месяцев с даты принятия арбитражным судом заявления о признании гражданина банкротом.</w:t>
      </w:r>
    </w:p>
    <w:p>
      <w:pPr>
        <w:spacing w:after="120"/>
        <w:ind w:firstLine="709"/>
      </w:pPr>
      <w:r>
        <w:rPr>
          <w:sz w:val="24"/>
        </w:rPr>
        <w:t xml:space="preserve">6. Судебные акты, предусмотренные пунктом 1 настоящей статьи, и другие предусмотренные настоящим параграфом судебные акты подлежат немедленному исполнению,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7. Производство по делу о банкротстве гражданина может быть приостановлено по ходатайству лица, участвующего в деле о банкротстве гражданина, в случае обжалования определений об оставлении заявления о признании гражданина банкротом без рассмотрения и о прекращении производства по делу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Обжалование определения о признании обоснованным заявления о признании гражданина банкротом и введении реструктуризации его долгов не приостанавливает исполнение этого определения.</w:t>
      </w:r>
    </w:p>
    <w:p>
      <w:pPr>
        <w:spacing w:after="120"/>
        <w:ind w:firstLine="709"/>
      </w:pPr>
      <w:r>
        <w:rPr>
          <w:sz w:val="24"/>
        </w:rPr>
        <w:t xml:space="preserve">8.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настоящего Федерального закона,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213.6</dc:title>
  <dc:creator>АРБИТРАЖ! · arbi.ru</dc:creator>
  <cp:lastModifiedBy>АРБИТРАЖ!</cp:lastModifiedBy>
  <dcterms:created xsi:type="dcterms:W3CDTF">2026-10-22T20:18:00.664Z</dcterms:created>
</cp:coreProperties>
</file>