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213.12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154-ФЗ)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213.12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просит ввести процедуру реализации имущества гражданина (ИП)</w:t>
      </w:r>
    </w:p>
    <w:p>
      <w:pPr>
        <w:spacing w:after="120"/>
        <w:ind w:firstLine="709"/>
      </w:pPr>
      <w:r>
        <w:rPr>
          <w:sz w:val="24"/>
        </w:rPr>
        <w:t xml:space="preserve">1. В ходе реструктуризации долгов гражданина он, кредитор или уполномоченный орган не позднее чем в течение десяти дней с даты истечения срока, предусмотренного пунктом 2 статьи 213.8 настоящего Федерального закона, вправе направить финансовому управляющему, конкурсным кредиторам, в уполномоченный орган проект плана реструктуризации долгов гражданина.</w:t>
      </w:r>
    </w:p>
    <w:p>
      <w:pPr>
        <w:spacing w:after="120"/>
        <w:ind w:firstLine="709"/>
      </w:pPr>
      <w:r>
        <w:rPr>
          <w:sz w:val="24"/>
        </w:rPr>
        <w:t xml:space="preserve">2. Проект плана реструктуризации долгов гражданина с приложением документов , предусмотренных настоящим Федеральным законом, направляется гражданином, конкурсным кредитором или уполномоченным органом финансовому управляющему, гражданину (в случае, если проект плана реструктуризации долгов гражданина представлен конкурсным кредитором или уполномоченным органом), конкурсным кредиторам , в уполномоченный орган заказным письмом с уведомлением о вручении либо вручается указанным лицам лично.</w:t>
      </w:r>
    </w:p>
    <w:p>
      <w:pPr>
        <w:spacing w:after="120"/>
        <w:ind w:firstLine="709"/>
      </w:pPr>
      <w:r>
        <w:rPr>
          <w:sz w:val="24"/>
        </w:rPr>
        <w:t xml:space="preserve">Сведения о порядке и месте ознакомления с проектом плана реструктуризации долгов гражданина и прилагаемыми к нему документами также опубликовываются в порядке, установленном статьей 213.7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 случае, если финансовым управляющим получены два и более проекта плана реструктуризации долгов гражданина, направленных указанными в пункте 1 настоящей статьи лицами, финансовый управляющий представляет такие проекты на рассмотрение собрания кредиторов.</w:t>
      </w:r>
    </w:p>
    <w:p>
      <w:pPr>
        <w:spacing w:after="120"/>
        <w:ind w:firstLine="709"/>
      </w:pPr>
      <w:r>
        <w:rPr>
          <w:sz w:val="24"/>
        </w:rPr>
        <w:t xml:space="preserve">4. В случае, если в установленный настоящей статьей срок финансовым управляющим не получено ни одного проекта плана реструктуризации долгов гражданина, финансовый управляющий представляет на рассмотрение собрания кредиторов предложение о признании гражданина банкротом и введении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5. Не ранее чем через двадцать дней с даты направления конкурсным кредиторам и в уполномоченный орган проекта плана реструктуризации долгов гражданина, но не позднее чем в течение шестидесяти дней со дня истечения срока, указанного в пункте 2 статьи 213.8 настоящего Федерального закона, финансовый управляющий обязан провести первое собрание кредиторов. Арбитражный суд вправе отложить его проведение до завершения рассмотрения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Финансовый управляющий обязан представить на рассмотрение первого собрания кредиторов отчет о своей деятельности, сведения о финансовом состоянии гражданина, проект плана реструктуризации долгов гражданина (при его наличии), свои возражения относительно представленного проекта плана и (или) предложения по его доработке (при наличии таких возражений и (или) предложений) или в случае, предусмотренном пунктом 4 настоящей статьи, предложение о признании гражданина банкротом и введении реализации имущества гражданина.</w:t>
      </w:r>
    </w:p>
    <w:p>
      <w:pPr>
        <w:spacing w:after="120"/>
        <w:ind w:firstLine="709"/>
      </w:pPr>
      <w:r>
        <w:rPr>
          <w:sz w:val="24"/>
        </w:rPr>
        <w:t xml:space="preserve">6. Проект плана реструктуризации долгов гражданина рассматривается собранием кредиторов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7. Не позднее чем за пять дней до даты заседания арбитражного суда по рассмотрению дела о банкротстве гражданина финансовый управляющий обязан представить в арбитражный суд отчет о своей деятельности, сведения о финансовом состоянии гражданина, протокол собрания кредиторов, на котором рассматривался проект плана реструктуризации долгов гражданина, с приложением документов, определенных пунктом 7 статьи 12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213.12</dc:title>
  <dc:creator>АРБИТРАЖ! · arbi.ru</dc:creator>
  <cp:lastModifiedBy>АРБИТРАЖ!</cp:lastModifiedBy>
  <dcterms:created xsi:type="dcterms:W3CDTF">2026-10-22T20:21:31.724Z</dcterms:created>
</cp:coreProperties>
</file>