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213.17</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Перспективы и риски арбитражных споров. Ситуации, связанные со ст. 213.17</w:t>
      </w:r>
    </w:p>
    <w:p>
      <w:pPr>
        <w:spacing w:after="120"/>
        <w:ind w:firstLine="709"/>
      </w:pPr>
      <w:r>
        <w:rPr>
          <w:sz w:val="24"/>
        </w:rPr>
        <w:t xml:space="preserve">- Гражданин (ИП) хочет признать себя банкротом, ввести процедуру реализации имущества</w:t>
      </w:r>
    </w:p>
    <w:p>
      <w:pPr>
        <w:spacing w:after="120"/>
        <w:ind w:firstLine="709"/>
      </w:pPr>
      <w:r>
        <w:rPr>
          <w:sz w:val="24"/>
        </w:rPr>
        <w:t xml:space="preserve">1. План реструктуризации долгов гражданина, одобренный собранием кредиторов, подлежит утверждению арбитражным судом после удовлетворения гражданином требований по текущим обязательствам, подлежащих удовлетворению в соответствии с настоящим Федеральным законом, погашения задолженности перед кредиторами первой и второй очереди, требования которых включены в реестр требований кредиторов.</w:t>
      </w:r>
    </w:p>
    <w:p>
      <w:pPr>
        <w:spacing w:after="120"/>
        <w:ind w:firstLine="709"/>
      </w:pPr>
      <w:r>
        <w:rPr>
          <w:sz w:val="24"/>
        </w:rPr>
        <w:t xml:space="preserve">2. В случае, если собранием кредиторов не одобрен план реструктуризации долгов гражданина, арбитражный суд при наличии ходатайства лица, участвующего в деле о банкротстве гражданина, о предоставлении дополнительного срока на доработку указанного плана откладывает рассмотрение вопроса об утверждении плана реструктуризации долгов гражданина.</w:t>
      </w:r>
    </w:p>
    <w:p>
      <w:pPr>
        <w:spacing w:after="120"/>
        <w:ind w:firstLine="709"/>
      </w:pPr>
      <w:r>
        <w:rPr>
          <w:sz w:val="24"/>
        </w:rPr>
        <w:t xml:space="preserve">Дополнительный срок на доработку плана реструктуризации долгов гражданина, предоставленный арбитражным судом в соответствии с настоящим пунктом, не может превышать два месяца.</w:t>
      </w:r>
    </w:p>
    <w:p>
      <w:pPr>
        <w:spacing w:after="120"/>
        <w:ind w:firstLine="709"/>
      </w:pPr>
      <w:r>
        <w:rPr>
          <w:sz w:val="24"/>
        </w:rPr>
        <w:t xml:space="preserve">3. Арбитражный суд по результатам рассмотрения плана реструктуризации долгов гражданина в соответствии с настоящей статьей выносит одно из следующих определений:</w:t>
      </w:r>
    </w:p>
    <w:p>
      <w:pPr>
        <w:spacing w:after="120"/>
        <w:ind w:firstLine="709"/>
      </w:pPr>
      <w:r>
        <w:rPr>
          <w:sz w:val="24"/>
        </w:rPr>
        <w:t xml:space="preserve">об утверждении плана реструктуризации долгов гражданина;</w:t>
      </w:r>
    </w:p>
    <w:p>
      <w:pPr>
        <w:spacing w:after="120"/>
        <w:ind w:firstLine="709"/>
      </w:pPr>
      <w:r>
        <w:rPr>
          <w:sz w:val="24"/>
        </w:rPr>
        <w:t xml:space="preserve">об отложении рассмотрения вопроса об утверждении плана реструктуризации долгов гражданина;</w:t>
      </w:r>
    </w:p>
    <w:p>
      <w:pPr>
        <w:spacing w:after="120"/>
        <w:ind w:firstLine="709"/>
      </w:pPr>
      <w:r>
        <w:rPr>
          <w:sz w:val="24"/>
        </w:rPr>
        <w:t xml:space="preserve">об отказе в утверждении плана реструктуризации долгов гражданина, о признании гражданина банкротом и введении реализации имущества гражданина.</w:t>
      </w:r>
    </w:p>
    <w:p>
      <w:pPr>
        <w:spacing w:after="120"/>
        <w:ind w:firstLine="709"/>
      </w:pPr>
      <w:r>
        <w:rPr>
          <w:sz w:val="24"/>
        </w:rPr>
        <w:t xml:space="preserve">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w:t>
      </w:r>
    </w:p>
    <w:p>
      <w:pPr>
        <w:spacing w:after="120"/>
        <w:ind w:firstLine="709"/>
      </w:pPr>
      <w:r>
        <w:rPr>
          <w:sz w:val="24"/>
        </w:rPr>
        <w:t xml:space="preserve">5. Судебные акты, предусмотренные настоящей статьей, могут быть обжалованы.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213.17</dc:title>
  <dc:creator>АРБИТРАЖ! · arbi.ru</dc:creator>
  <cp:lastModifiedBy>АРБИТРАЖ!</cp:lastModifiedBy>
  <dcterms:created xsi:type="dcterms:W3CDTF">2026-10-23T15:23:45.096Z</dcterms:created>
</cp:coreProperties>
</file>