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213.20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213.20</w:t>
      </w:r>
    </w:p>
    <w:p>
      <w:pPr>
        <w:spacing w:after="120"/>
        <w:ind w:firstLine="709"/>
      </w:pPr>
      <w:r>
        <w:rPr>
          <w:sz w:val="24"/>
        </w:rPr>
        <w:t xml:space="preserve">- Гражданин (ИП) хочет признать себя банкротом, ввести процедуру реализации имущества</w:t>
      </w:r>
    </w:p>
    <w:p>
      <w:pPr>
        <w:spacing w:after="120"/>
        <w:ind w:firstLine="709"/>
      </w:pPr>
      <w:r>
        <w:rPr>
          <w:sz w:val="24"/>
        </w:rPr>
        <w:t xml:space="preserve">1. Гражданин вправе направить финансовому управляющему предложения о внесении изменений в план реструктуризации своих долгов.</w:t>
      </w:r>
    </w:p>
    <w:p>
      <w:pPr>
        <w:spacing w:after="120"/>
        <w:ind w:firstLine="709"/>
      </w:pPr>
      <w:r>
        <w:rPr>
          <w:sz w:val="24"/>
        </w:rPr>
        <w:t xml:space="preserve">Изменения, которые вносятся в план реструктуризации долгов гражданина, подлежат утверждению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2. В течение пятнадцати дней с даты получения финансовым управляющим от гражданина предложения о внесении изменений в план реструктуризации долгов гражданина финансовый управляющий обязан направить указанный план с внесенными в него изменениями конкурсным кредиторам и в уполномоченный орган заказным письмом с уведомлением о вручении.</w:t>
      </w:r>
    </w:p>
    <w:p>
      <w:pPr>
        <w:spacing w:after="120"/>
        <w:ind w:firstLine="709"/>
      </w:pPr>
      <w:r>
        <w:rPr>
          <w:sz w:val="24"/>
        </w:rPr>
        <w:t xml:space="preserve">3. Собрание кредиторов для рассмотрения вопроса об одобрении изменений, которые вносятся в план реструктуризации долгов гражданина, созывается финансовым управляющим в месячный срок с даты направления конкурсным кредиторам и в уполномоченный орган указанного плана с внесенными в него изменениями.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изменений, которые вносятся в план реструктуризации долгов гражданина, собрание кредиторов принимает решение об одобрении вносимых изменений или отказе в одобрении вносимых изменений.</w:t>
      </w:r>
    </w:p>
    <w:p>
      <w:pPr>
        <w:spacing w:after="120"/>
        <w:ind w:firstLine="709"/>
      </w:pPr>
      <w:r>
        <w:rPr>
          <w:sz w:val="24"/>
        </w:rPr>
        <w:t xml:space="preserve">4. Изменения, которые вносятся гражданином в план реструктуризации его долгов, должны быть одобрены собранием кредиторов большинством голосов от общего числа голосов конкурсных кредиторов и уполномоченного органа, требования которых включены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5. По результатам рассмотрения изменений, которые вносятся в план реструктуризации долгов гражданина, арбитражный суд выносит одно из следующих определений:</w:t>
      </w:r>
    </w:p>
    <w:p>
      <w:pPr>
        <w:spacing w:after="120"/>
        <w:ind w:firstLine="709"/>
      </w:pPr>
      <w:r>
        <w:rPr>
          <w:sz w:val="24"/>
        </w:rPr>
        <w:t xml:space="preserve">об утверждении изменений, которые вносятся в указанный план, в случае одобрения собранием кредиторов вносимых изменений;</w:t>
      </w:r>
    </w:p>
    <w:p>
      <w:pPr>
        <w:spacing w:after="120"/>
        <w:ind w:firstLine="709"/>
      </w:pPr>
      <w:r>
        <w:rPr>
          <w:sz w:val="24"/>
        </w:rPr>
        <w:t xml:space="preserve">об отложении рассмотрения вопроса об утверждении изменений, которые вносятся в указанный план, в случае отказа собрания кредиторов в одобрении вносимых изменений при наличии ходатайства, предусмотренного пунктом 2 статьи 213.17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об отказе в утверждении изменений, которые вносятся в указанный план.</w:t>
      </w:r>
    </w:p>
    <w:p>
      <w:pPr>
        <w:spacing w:after="120"/>
        <w:ind w:firstLine="709"/>
      </w:pPr>
      <w:r>
        <w:rPr>
          <w:sz w:val="24"/>
        </w:rPr>
        <w:t xml:space="preserve">Определения, указанные в абзацах втором и четвертом настоящего пункта, могут быть обжалованы.</w:t>
      </w:r>
    </w:p>
    <w:p>
      <w:pPr>
        <w:spacing w:after="120"/>
        <w:ind w:firstLine="709"/>
      </w:pPr>
      <w:r>
        <w:rPr>
          <w:sz w:val="24"/>
        </w:rPr>
        <w:t xml:space="preserve">6. Арбитражный суд по заявлению гражданина может продлить срок исполнения плана реструктуризации долгов гражданина, но не свыше максимального срока его реализации в случае, если продление срока одобрено собранием кредиторов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Арбитражный суд продлевает срок исполнения плана реструктуризации долгов гражданина до трех лет без одобрения собрания кредиторов, если гражданин представит доказательства, что исполнение плана реструктуризации долгов гражданина в течение указанного в нем срока оказалось невозможным вследствие непреодолимой силы.</w:t>
      </w:r>
    </w:p>
    <w:p>
      <w:pPr>
        <w:spacing w:after="120"/>
        <w:ind w:firstLine="709"/>
      </w:pPr>
      <w:r>
        <w:rPr>
          <w:sz w:val="24"/>
        </w:rPr>
        <w:t xml:space="preserve">О продлении срока исполнения плана реструктуризации долгов гражданина арбитражный суд выносит определение, которое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213.20</dc:title>
  <dc:creator>АРБИТРАЖ! · arbi.ru</dc:creator>
  <cp:lastModifiedBy>АРБИТРАЖ!</cp:lastModifiedBy>
  <dcterms:created xsi:type="dcterms:W3CDTF">2026-10-22T18:32:09.743Z</dcterms:created>
</cp:coreProperties>
</file>