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1. Не позднее чем за месяц до истечения установленного срока исполнения плана реструктуризации долгов гражданина финансовый управляющий обязан подготовить отчет о результатах исполнения гражданином утвержденного арбитражным судом плана реструктуризации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Указанный отчет с приложением копий документов, подтверждающих погашение требований кредиторов, направляется конкурсным кредиторам и в уполномоченный орган, требования которых включены в план реструктуризации долгов гражданина, а также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2. Сведения о порядке и месте ознакомления с документами, предусмотренными пунктом 1 настоящей статьи, опубликовываются в порядке, установленном статьей 213.7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случае, если требования кредиторов, включенные в план реструктуризации долгов гражданина, не удовлетворены на дату рассмотрения отчета, указанного в пункте 1 настоящей статьи, или он не представлен в срок, установленный пунктом 1 настоящей статьи, финансовый управляющий, конкурсный кредитор или уполномоченный орган созывает собрание кредиторов для рассмотрения вопроса об обращении в арбитражный суд с ходатайством об отмене плана реструктуризации долгов гражданина и о признании его банкротом.</w:t>
      </w:r>
    </w:p>
    <w:p>
      <w:pPr>
        <w:spacing w:after="120"/>
        <w:ind w:firstLine="709"/>
      </w:pPr>
      <w:r>
        <w:rPr>
          <w:sz w:val="24"/>
        </w:rPr>
        <w:t xml:space="preserve">Собрание кредиторов должно быть проведено не позднее чем за четырнадцать дней до истечения срока исполнения плана реструктуризации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4. После получения отчета, указанного в пункте 1 настоящей статьи, или ходатайства собрания кредиторов об отмене плана реструктуризации долгов гражданина и о признании его банкротом либо по истечении срока проведения собрания кредиторов, предусмотренного пунктом 3 настоящей статьи, арбитражный суд назначает дату заседания по рассмотрению результатов исполнения этого плана и жалоб кредиторов на действия гражданина и (или) финансового управляющего. О дате и месте судебного заседания арбитражный суд уведомляет лиц, участвующих в деле о банкротстве гражданина, в порядке,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5. По итогам рассмотрения результатов исполнения плана реструктуризации долгов гражданина, жалоб кредиторов арбитражный суд принимает один из следующих судебных актов:</w:t>
      </w:r>
    </w:p>
    <w:p>
      <w:pPr>
        <w:spacing w:after="120"/>
        <w:ind w:firstLine="709"/>
      </w:pPr>
      <w:r>
        <w:rPr>
          <w:sz w:val="24"/>
        </w:rPr>
        <w:t xml:space="preserve">определение о завершении реструктуризации долгов гражданина в случае, если задолженность, предусмотренная указанным планом, погашена и жалобы кредиторов признаны необоснованными;</w:t>
      </w:r>
    </w:p>
    <w:p>
      <w:pPr>
        <w:spacing w:after="120"/>
        <w:ind w:firstLine="709"/>
      </w:pPr>
      <w:r>
        <w:rPr>
          <w:sz w:val="24"/>
        </w:rPr>
        <w:t xml:space="preserve">определение об отмене указанного плана и решение о признании гражданина банкротом в случае, если имеются основания для отмены указанного плана.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213.22</dc:title>
  <dc:creator>АРБИТРАЖ! · arbi.ru</dc:creator>
  <cp:lastModifiedBy>АРБИТРАЖ!</cp:lastModifiedBy>
  <dcterms:created xsi:type="dcterms:W3CDTF">2026-10-22T22:36:08.740Z</dcterms:created>
</cp:coreProperties>
</file>