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213.25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распределением средств от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результаты торгов по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исключить имущество (денежные средства) из конкурсной массы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утвердить положение о порядке, условиях и сроках реализации имущества должника -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Все имущество гражданина, имеющееся на дату принятия решения арбитражного суда о признании гражданина банкротом и введении реализации имущества гражданина и выявленное или приобретенное после даты принятия указанного решения, составляет конкурсную массу, за исключением имущества, определенного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 По мотивированному ходатайству гражданина и иных лиц, участвующих в деле о банкротстве гражданина, арбитражный суд вправе исключить из конкурсной массы имущество гражданина, на которое в соответствии с федеральным законом может быть обращено взыскание по исполнительным документам и доход от реализации которого существенно не повлияет на удовлетворение требований кредиторов. Общая стоимость имущества гражданина, которое исключается из конкурсной массы в соответствии с положениями настоящего пункта, не может превышать десять тысяч рублей.</w:t>
      </w:r>
    </w:p>
    <w:p>
      <w:pPr>
        <w:spacing w:after="120"/>
        <w:ind w:firstLine="709"/>
      </w:pPr>
      <w:r>
        <w:rPr>
          <w:sz w:val="24"/>
        </w:rPr>
        <w:t xml:space="preserve">Перечень имущества гражданина, которое исключается из конкурсной массы в соответствии с положениями настоящего пункта, утверждается арбитражным судом, о чем выносится определение, которое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213.25 см. Постановления КС РФ от 26.04.2021 N 15-П , от 14.04.2022 N 15-П .</w:t>
      </w:r>
    </w:p>
    <w:p>
      <w:pPr>
        <w:spacing w:after="120"/>
        <w:ind w:firstLine="709"/>
      </w:pPr>
      <w:r>
        <w:rPr>
          <w:sz w:val="24"/>
        </w:rPr>
        <w:t xml:space="preserve">3. Из конкурсной массы финансовым управляющим исключается имущество, на которое не может быть обращено взыскание в соответствии с гражданским процессуальным законодательством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2 п. 3 ст. 213.25 (в ред. ФЗ от 08.08.2024 N 228-ФЗ) применяется к заявлениям, поданным после 08.08.2024, независимо от даты введения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Разногласия между финансовым управляющим, должником и лицами, участвующими в деле о банкротстве, в отношении указанного имущества рассматриваются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08.08.2024 N 228-ФЗ)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конкурсную массу может включаться имущество гражданина, составляющее его долю в общем имуществе, на которое может быть обращено взыскание в соответствии с гражданским законодательством, семейным законодательством. Кредитор вправе предъявить требование о выделе доли гражданина в общем имуществе для обращения на нее взыскания.</w:t>
      </w:r>
    </w:p>
    <w:p>
      <w:pPr>
        <w:spacing w:after="120"/>
        <w:ind w:firstLine="709"/>
      </w:pPr>
      <w:r>
        <w:rPr>
          <w:sz w:val="24"/>
        </w:rPr>
        <w:t xml:space="preserve">5. С даты признания гражданина банкротом:</w:t>
      </w:r>
    </w:p>
    <w:p>
      <w:pPr>
        <w:spacing w:after="120"/>
        <w:ind w:firstLine="709"/>
      </w:pPr>
      <w:r>
        <w:rPr>
          <w:sz w:val="24"/>
        </w:rPr>
        <w:t xml:space="preserve">все права в отношении имущества, составляющего конкурсную массу, в том числе на распоряжение им, осуществляются только финансовым управляющим от имени гражданина и не могут осуществляться гражданином лично;</w:t>
      </w:r>
    </w:p>
    <w:p>
      <w:pPr>
        <w:spacing w:after="120"/>
        <w:ind w:firstLine="709"/>
      </w:pPr>
      <w:r>
        <w:rPr>
          <w:sz w:val="24"/>
        </w:rPr>
        <w:t xml:space="preserve">сделки, совершенные гражданином лично (без участия финансового управляющего) в отношении имущества, составляющего конкурсную массу, ничтожны. Требования кредиторов по сделкам гражданина, совершенным им лично (без участия финансового управляющего), не подлежат удовлетворению за счет конкурсной массы;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4 п. 5 ст. 213.25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снимаются ранее наложенные аресты на имущество гражданина и иные ограничения распоряжения имуществом гражданина;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прекращается начисление неустоек (штрафов, пеней) и иных финансовых санкций, а также процентов по всем обязательствам гражданина, за исключением текущих платежей;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задолженность гражданина перед кредитором - кредитной организацией признается безнадежной задолженностью.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 Финансовый управляющий в ходе реализации имущества гражданина от имени гражданина:</w:t>
      </w:r>
    </w:p>
    <w:p>
      <w:pPr>
        <w:spacing w:after="120"/>
        <w:ind w:firstLine="709"/>
      </w:pPr>
      <w:r>
        <w:rPr>
          <w:sz w:val="24"/>
        </w:rPr>
        <w:t xml:space="preserve">распоряжается средствами гражданина на счетах и во вкладах в кредитных организациях, а также дает указание оператору платформы цифрового рубля о перечислении на счет должника в кредитной организации цифровых рублей, учитываемых на счете цифрового рубля должника;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открывает и закрывает счета гражданина в кредитных организациях;</w:t>
      </w:r>
    </w:p>
    <w:p>
      <w:pPr>
        <w:spacing w:after="120"/>
        <w:ind w:firstLine="709"/>
      </w:pPr>
      <w:r>
        <w:rPr>
          <w:sz w:val="24"/>
        </w:rPr>
        <w:t xml:space="preserve">осуществляет права участника юридического лица, принадлежащие гражданину, в том числе голосует на общем собрании участников;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5 п. 6 ст. 213.25 см. Постановление КС РФ от 14.07.2021 N 36-П.</w:t>
      </w:r>
    </w:p>
    <w:p>
      <w:pPr>
        <w:spacing w:after="120"/>
        <w:ind w:firstLine="709"/>
      </w:pPr>
      <w:r>
        <w:rPr>
          <w:sz w:val="24"/>
        </w:rPr>
        <w:t xml:space="preserve">ведет в судах дела, касающиеся имущественных прав гражданина, в том числе об истребовании или о передаче имущества гражданина либо в пользу гражданина, о взыскании задолженности третьих лиц перед гражданином. Гражданин также вправе лично участвовать в таких делах.</w:t>
      </w:r>
    </w:p>
    <w:p>
      <w:pPr>
        <w:spacing w:after="120"/>
        <w:ind w:firstLine="709"/>
      </w:pPr>
      <w:r>
        <w:rPr>
          <w:sz w:val="24"/>
        </w:rPr>
        <w:t xml:space="preserve">7. С даты признания гражданина банкротом:</w:t>
      </w:r>
    </w:p>
    <w:p>
      <w:pPr>
        <w:spacing w:after="120"/>
        <w:ind w:firstLine="709"/>
      </w:pPr>
      <w:r>
        <w:rPr>
          <w:sz w:val="24"/>
        </w:rPr>
        <w:t xml:space="preserve">регистрация перехода или обременения прав гражданина на имущество, в том числе на недвижимое имущество и бездокументарные ценные бумаги, осуществляется только на основании заявления финансового управляющего. Поданные до этой даты заявления гражданина не подлежат исполнению;</w:t>
      </w:r>
    </w:p>
    <w:p>
      <w:pPr>
        <w:spacing w:after="120"/>
        <w:ind w:firstLine="709"/>
      </w:pPr>
      <w:r>
        <w:rPr>
          <w:sz w:val="24"/>
        </w:rPr>
        <w:t xml:space="preserve">исполнение третьими лицами обязательств перед гражданином по передаче ему имущества, в том числе по уплате денежных средств, возможно только в отношении финансового управляющего и запрещается в отношении гражданина лично;</w:t>
      </w:r>
    </w:p>
    <w:p>
      <w:pPr>
        <w:spacing w:after="120"/>
        <w:ind w:firstLine="709"/>
      </w:pPr>
      <w:r>
        <w:rPr>
          <w:sz w:val="24"/>
        </w:rPr>
        <w:t xml:space="preserve">должник не вправе лично открывать банковские счета и вклады в кредитных организациях, а также счет цифрового рубля у оператора платформы цифрового рубля и получать по ним денежные средства.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абз. 1 п. 8 ст. 213.25 вносятся изменения ( ФЗ от 04.07.2026 N 230-ФЗ).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8. Кредитные организации могут быть привлечены к ответственности за совершение операций по распоряжению гражданина, в отношении которого введена процедура реализации имущества, либо по выданной им лично доверенности по договору банковского вклада и (или) договору банковского счета, в том числе с банковской картой, только в случае, если они были надлежащим образом уведомлены о введении в отношении гражданина процедуры реализации имущества с учетом пункта 3 статьи 213.7 и абзаца восьмого пункта 8 статьи 213.9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Начиная со дня, следующего за днем включения в Единый федеральный реестр сведений о банкротстве сведений о принятом арбитражным судом решении о признании гражданина банкротом, до дня исполнения указания финансового управляющего, предусмотренного абзацем вторым пункта 6 настоящей статьи, оператор платформы цифрового рубля приостанавливает совершение операций по счету цифрового рубля.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24.07.2023 N 340-ФЗ)</w:t>
      </w:r>
    </w:p>
    <w:p>
      <w:pPr>
        <w:spacing w:after="120"/>
        <w:ind w:firstLine="709"/>
      </w:pPr>
      <w:r>
        <w:rPr>
          <w:sz w:val="24"/>
        </w:rPr>
        <w:t xml:space="preserve">8.1. Положения пунктов 6 - 8 настоящей статьи в части закрытия финансовым управляющим счетов гражданина в кредитных организациях, запрета должнику лично открывать банковские счета в кредитных организациях и получать по ним денежные средства и привлечения кредитных организаций к ответственности за совершение операций по распоряжению гражданина, в отношении которого введена процедура реализации имущества, либо по выданной им лично доверенности по договору банковского счета не применяются к случаям открытия должником-гражданином банковских счетов для зачисления денежных средств, выплачиваемых ему в связи с наличием оснований (обстоятельств), предусмотренных подпунктами "а" - "д" пункта 3 части 1 статьи 40 Федерального закона от 2 октября 2007 года N 229-ФЗ "Об исполнительном производстве", и совершения операций по таким счетам.</w:t>
      </w:r>
    </w:p>
    <w:p>
      <w:pPr>
        <w:spacing w:after="120"/>
        <w:ind w:firstLine="709"/>
      </w:pPr>
      <w:r>
        <w:rPr>
          <w:sz w:val="24"/>
        </w:rPr>
        <w:t xml:space="preserve">(п. 8.1 в ред. Федерального закона от 23.05.2025 N 111-ФЗ)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Гражданин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spacing w:after="120"/>
        <w:ind w:firstLine="709"/>
      </w:pPr>
      <w:r>
        <w:rPr>
          <w:sz w:val="24"/>
        </w:rPr>
        <w:t xml:space="preserve">10. В составе имущества гражданина, являющегося депонентом по договору условного депонирования (эскроу), заключенному в целях расчетов по договору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недвижимости, также отдельно учитывается имущество, переданное гражданином на депонирование эскроу-агенту.</w:t>
      </w:r>
    </w:p>
    <w:p>
      <w:pPr>
        <w:spacing w:after="120"/>
        <w:ind w:firstLine="709"/>
      </w:pPr>
      <w:r>
        <w:rPr>
          <w:sz w:val="24"/>
        </w:rPr>
        <w:t xml:space="preserve">Финансовый управляющий не вправе распоряжаться депонированным имуществом должника, являющегося депонентом по договору условного депонирования (эскроу).</w:t>
      </w:r>
    </w:p>
    <w:p>
      <w:pPr>
        <w:spacing w:after="120"/>
        <w:ind w:firstLine="709"/>
      </w:pPr>
      <w:r>
        <w:rPr>
          <w:sz w:val="24"/>
        </w:rPr>
        <w:t xml:space="preserve">Признание гражданина, являющегося депонентом по договору условного депонирования (эскроу), банкротом не препятствует исполнению эскроу-агентом обязательства по передаче депонированного имущества бенефициару в целях исполнения обязательства депонента. Если указанные в договоре условного депонирования (эскроу) основания передачи имущества бенефициару в течение шести месяцев с даты признания гражданина банкротом и введения реализации имущества гражданина не возникают, депонированное имущество подлежит включению в конкурсную массу, за исключением депонированного имущества, внесенного в счет оплаты цены договора участия в долевом строительстве в соответствии с законодательством об участии в долевом строительстве многоквартирных домов и (или) иных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В конкурсную массу подлежат включению права требования по договору участия в долевом строительстве. При реализации указанных прав требований права и обязанности по договору счета эскроу переходят в соответствии с законодательством об участии в долевом строительстве многоквартирных домов и (или) иных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(п. 10 введен Федеральным законом от 01.07.2018 N 175-ФЗ)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213.25</dc:title>
  <dc:creator>АРБИТРАЖ! · arbi.ru</dc:creator>
  <cp:lastModifiedBy>АРБИТРАЖ!</cp:lastModifiedBy>
  <dcterms:created xsi:type="dcterms:W3CDTF">2026-10-22T23:30:30.212Z</dcterms:created>
</cp:coreProperties>
</file>