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213.31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1. Заключение мирового соглашения является основанием для прекращения производства по делу о банкротстве гражданина.</w:t>
      </w:r>
    </w:p>
    <w:p>
      <w:pPr>
        <w:spacing w:after="120"/>
        <w:ind w:firstLine="709"/>
      </w:pPr>
      <w:r>
        <w:rPr>
          <w:sz w:val="24"/>
        </w:rPr>
        <w:t xml:space="preserve">2. Решение о заключении мирового соглашения со стороны должника-гражданина принимается гражданином.</w:t>
      </w:r>
    </w:p>
    <w:p>
      <w:pPr>
        <w:spacing w:after="120"/>
        <w:ind w:firstLine="709"/>
      </w:pPr>
      <w:r>
        <w:rPr>
          <w:sz w:val="24"/>
        </w:rPr>
        <w:t xml:space="preserve">3. Заключенное в ходе производства по делу о банкротстве гражданина мировое соглашение распространяется на требования конкурсных кредиторов и уполномоченного органа, включенные в реестр требований кредиторов на дату проведения собрания кредиторов, принявшего решение о заключении мирового соглашения.</w:t>
      </w:r>
    </w:p>
    <w:p>
      <w:pPr>
        <w:spacing w:after="120"/>
        <w:ind w:firstLine="709"/>
      </w:pPr>
      <w:r>
        <w:rPr>
          <w:sz w:val="24"/>
        </w:rPr>
        <w:t xml:space="preserve">4. Разногласия между финансовым управляющим, гражданином и кредиторами по вопросу согласования мирового соглашения рассматриваются арбитражным судом в порядке, установленном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Мировое соглашение утверждается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5. В случае заключения мирового соглашения прекращается исполнение плана реструктуризации долгов гражданина, а также действие моратория на удовлетворение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6. С даты прекращения производства по делу о банкротстве гражданина в связи с заключением мирового соглашения:</w:t>
      </w:r>
    </w:p>
    <w:p>
      <w:pPr>
        <w:spacing w:after="120"/>
        <w:ind w:firstLine="709"/>
      </w:pPr>
      <w:r>
        <w:rPr>
          <w:sz w:val="24"/>
        </w:rPr>
        <w:t xml:space="preserve">прекращаются полномочия финансового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гражданин или участвующее в мировом соглашении третье лицо приступает к погашению задолженности перед кредиторами.</w:t>
      </w:r>
    </w:p>
    <w:p>
      <w:pPr>
        <w:spacing w:after="120"/>
        <w:ind w:firstLine="709"/>
      </w:pPr>
      <w:r>
        <w:rPr>
          <w:sz w:val="24"/>
        </w:rPr>
        <w:t xml:space="preserve">7. В случае возобновления производства по делу о банкротстве гражданина в связи с нарушением условий мирового соглашения гражданин признается банкротом и в отношении гражданина вводится реализация имущества гражданина.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213.31</dc:title>
  <dc:creator>АРБИТРАЖ! · arbi.ru</dc:creator>
  <cp:lastModifiedBy>АРБИТРАЖ!</cp:lastModifiedBy>
  <dcterms:created xsi:type="dcterms:W3CDTF">2026-10-22T12:22:58.650Z</dcterms:created>
</cp:coreProperties>
</file>