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223.9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22.12.2020 N 447-ФЗ)</w:t>
      </w:r>
    </w:p>
    <w:p>
      <w:pPr>
        <w:spacing w:after="120"/>
        <w:ind w:firstLine="709"/>
      </w:pPr>
      <w:r>
        <w:rPr>
          <w:sz w:val="24"/>
        </w:rPr>
        <w:t xml:space="preserve">1. В случаях, предусмотренных Федеральным законом от 31 декабря 2017 года N 486-ФЗ "О синдицированном кредите (займе) и внесении изменений в отдельные законодательные акты Российской Федерации", один или несколько участников синдиката кредиторов, которые самостоятельно участвуют в деле о банкротстве, вправе заявить о включении их требований к должнику в реестр требований кредиторов в порядке, предусмотренном настоящим Федеральным законом, и самостоятельно осуществлять права кредитора в деле о банкротстве в пределах принадлежащей этому участнику синдиката кредиторов доли в составе прав (требований) по договору синдицированного кредита (займа), размер которой определяется в соответствии с Федеральным законом от 31 декабря 2017 года N 486-ФЗ "О синдицированном кредите (займе) и внесении изменений в отдельные законодательные акты Российской Федерации". После вынесения арбитражным судом определения о включении указанных требований в реестр требований кредиторов соответствующий участник синдиката кредиторов самостоятельно осуществляет свои права конкурсного кредитора, за исключением права на получение исполнения по обязательству.</w:t>
      </w:r>
    </w:p>
    <w:p>
      <w:pPr>
        <w:spacing w:after="120"/>
        <w:ind w:firstLine="709"/>
      </w:pPr>
      <w:r>
        <w:rPr>
          <w:sz w:val="24"/>
        </w:rPr>
        <w:t xml:space="preserve">2. Участник синдиката кредиторов, который самостоятельно участвует в деле о банкротстве, при заявлении своего требования обязан указать банковские реквизиты счета, который открыт кредитным управляющим и на который подлежат зачислению причитающиеся этому участнику синдиката кредиторов в случае удовлетворения его требований денежные средства.</w:t>
      </w:r>
    </w:p>
    <w:p>
      <w:pPr>
        <w:spacing w:after="120"/>
        <w:ind w:firstLine="709"/>
      </w:pPr>
      <w:r>
        <w:rPr>
          <w:sz w:val="24"/>
        </w:rPr>
        <w:t xml:space="preserve">3. Заявление указанного в пункте 1 настоящей статьи участника синдиката кредиторов о включении его требования в реестр требований кредиторов не может быть удовлетворено, если в момент поступления в суд такого заявления в реестре требований кредиторов уже содержалось единое требование, заявленное кредитным управляющим и включающее в себя принадлежащую этому участнику синдиката кредиторов долю в составе прав (требований) по договору синдицированного кредита (займа).</w:t>
      </w:r>
    </w:p>
    <w:p>
      <w:pPr>
        <w:spacing w:after="120"/>
        <w:ind w:firstLine="709"/>
      </w:pPr>
      <w:r>
        <w:rPr>
          <w:sz w:val="24"/>
        </w:rPr>
        <w:t xml:space="preserve">4. Положения настоящей статьи применяются также в случаях участия в деле о банкротстве участника синдиката кредиторов, самостоятельно обратившегося в арбитражный суд с заявлением о банкротстве должника в соответствии с частью 4.1 статьи 4 Федерального закона от 31 декабря 2017 года N 486-ФЗ "О синдицированном кредите (займе) и внесении изменений в отдельные законодательные акты Российской Федерации".</w:t>
      </w:r>
    </w:p>
    <w:p/>
    <w:p>
      <w:pPr>
        <w:spacing w:after="120"/>
        <w:ind w:firstLine="709"/>
      </w:pPr>
      <w:r>
        <w:rPr>
          <w:sz w:val="24"/>
        </w:rPr>
        <w:t xml:space="preserve">§ 1. Особенности банкротства ликвидируемого должника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223.9</dc:title>
  <dc:creator>АРБИТРАЖ! · arbi.ru</dc:creator>
  <cp:lastModifiedBy>АРБИТРАЖ!</cp:lastModifiedBy>
  <dcterms:created xsi:type="dcterms:W3CDTF">2026-10-22T18:05:30.284Z</dcterms:created>
</cp:coreProperties>
</file>